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9B40" w14:textId="4FBA74C9" w:rsidR="00937595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3A0D59">
        <w:rPr>
          <w:rFonts w:ascii="Arial" w:hAnsi="Arial" w:cs="Arial"/>
          <w:noProof/>
        </w:rPr>
        <w:t>pátek 30. srpna 2024</w:t>
      </w:r>
      <w:r w:rsidR="00035FAD" w:rsidRPr="00937595">
        <w:rPr>
          <w:rFonts w:ascii="Arial" w:hAnsi="Arial" w:cs="Arial"/>
        </w:rPr>
        <w:fldChar w:fldCharType="end"/>
      </w:r>
    </w:p>
    <w:p w14:paraId="4C595043" w14:textId="77777777" w:rsidR="004044E3" w:rsidRPr="004044E3" w:rsidRDefault="004044E3" w:rsidP="004044E3"/>
    <w:p w14:paraId="342AE0FC" w14:textId="77777777" w:rsidR="006A382E" w:rsidRPr="00587417" w:rsidRDefault="00035FAD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ČÍNA</w:t>
      </w:r>
    </w:p>
    <w:p w14:paraId="0CBB3A16" w14:textId="05795C52" w:rsidR="007D2A9E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 xml:space="preserve">Ondřej Plaček, </w:t>
      </w:r>
      <w:r w:rsidR="004044E3">
        <w:rPr>
          <w:rFonts w:cs="Arial"/>
        </w:rPr>
        <w:t>z</w:t>
      </w:r>
      <w:r w:rsidR="006A382E" w:rsidRPr="00587417">
        <w:rPr>
          <w:rFonts w:cs="Arial"/>
        </w:rPr>
        <w:t>emědělský diplomat</w:t>
      </w:r>
      <w:r w:rsidR="004044E3">
        <w:rPr>
          <w:rFonts w:cs="Arial"/>
        </w:rPr>
        <w:t>,</w:t>
      </w:r>
      <w:r w:rsidR="006A382E" w:rsidRPr="00587417">
        <w:rPr>
          <w:rFonts w:cs="Arial"/>
        </w:rPr>
        <w:t xml:space="preserve"> velvyslanectví ČR v Pekingu, </w:t>
      </w:r>
    </w:p>
    <w:p w14:paraId="3A24AFAD" w14:textId="463CA9F3" w:rsidR="00717F96" w:rsidRPr="00D05C35" w:rsidRDefault="003D222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3D222D">
        <w:rPr>
          <w:rFonts w:cs="Arial"/>
        </w:rPr>
        <w:t>Mob</w:t>
      </w:r>
      <w:r>
        <w:rPr>
          <w:rFonts w:cs="Arial"/>
        </w:rPr>
        <w:t>.</w:t>
      </w:r>
      <w:r w:rsidRPr="003D222D">
        <w:rPr>
          <w:rFonts w:cs="Arial"/>
        </w:rPr>
        <w:t>: +86 138 1141 3641</w:t>
      </w:r>
      <w:r>
        <w:rPr>
          <w:rFonts w:cs="Arial"/>
        </w:rPr>
        <w:t>, m</w:t>
      </w:r>
      <w:r w:rsidR="00D71800" w:rsidRPr="00587417">
        <w:rPr>
          <w:rFonts w:cs="Arial"/>
        </w:rPr>
        <w:t>ob</w:t>
      </w:r>
      <w:r w:rsidR="006A382E" w:rsidRPr="00587417">
        <w:rPr>
          <w:rFonts w:cs="Arial"/>
        </w:rPr>
        <w:t>.</w:t>
      </w:r>
      <w:r>
        <w:rPr>
          <w:rFonts w:cs="Arial"/>
        </w:rPr>
        <w:t>CZ</w:t>
      </w:r>
      <w:r w:rsidR="006A382E" w:rsidRPr="00587417">
        <w:rPr>
          <w:rFonts w:cs="Arial"/>
        </w:rPr>
        <w:t>: +420 702</w:t>
      </w:r>
      <w:r w:rsidR="00B554B9" w:rsidRPr="00587417">
        <w:rPr>
          <w:rFonts w:cs="Arial"/>
        </w:rPr>
        <w:t xml:space="preserve"> 176 276, </w:t>
      </w:r>
      <w:r w:rsidR="00D4434C">
        <w:rPr>
          <w:rFonts w:cs="Arial"/>
        </w:rPr>
        <w:t xml:space="preserve">e-mail: </w:t>
      </w:r>
      <w:hyperlink r:id="rId8" w:history="1">
        <w:r w:rsidR="00C33812" w:rsidRPr="00FD2D0E">
          <w:rPr>
            <w:rStyle w:val="Hypertextovodkaz"/>
            <w:rFonts w:cs="Arial"/>
          </w:rPr>
          <w:t>ondrej.placek@mzv.gov.cz</w:t>
        </w:r>
      </w:hyperlink>
      <w:r w:rsidR="00B554B9" w:rsidRPr="00587417">
        <w:rPr>
          <w:rFonts w:cs="Arial"/>
        </w:rPr>
        <w:t xml:space="preserve"> </w:t>
      </w:r>
    </w:p>
    <w:p w14:paraId="64B5B3EB" w14:textId="77777777" w:rsidR="002A1E74" w:rsidRPr="002A1E74" w:rsidRDefault="002A1E74" w:rsidP="002A1E74">
      <w:pPr>
        <w:pStyle w:val="Nadpis3"/>
        <w:spacing w:line="276" w:lineRule="auto"/>
      </w:pPr>
      <w:r w:rsidRPr="002A1E74">
        <w:t>Registrace pro vývoz do Číny – králičí kůže, semena hořčice</w:t>
      </w:r>
    </w:p>
    <w:p w14:paraId="29C42C4B" w14:textId="77777777" w:rsidR="002A1E74" w:rsidRPr="002A1E74" w:rsidRDefault="002A1E74" w:rsidP="002A1E74">
      <w:pPr>
        <w:spacing w:line="276" w:lineRule="auto"/>
        <w:jc w:val="both"/>
      </w:pPr>
      <w:r w:rsidRPr="002A1E74">
        <w:t xml:space="preserve">Generální správa cel Číny (GACC) oslovila české kompetentní orgány s žádostí o poskytnutí podkladů pro registraci českých vývozců králičích kůží a semen hořčice, které se řadí mezi tradiční český vývoz do Číny. </w:t>
      </w:r>
    </w:p>
    <w:p w14:paraId="0F5826DE" w14:textId="4DB34811" w:rsidR="00EB12F4" w:rsidRPr="002A1E74" w:rsidRDefault="002A1E74" w:rsidP="00EF76D8">
      <w:pPr>
        <w:spacing w:line="276" w:lineRule="auto"/>
        <w:jc w:val="both"/>
      </w:pPr>
      <w:r w:rsidRPr="002A1E74">
        <w:t xml:space="preserve">Výzva je primárně určena firmám s historií vývozu těchto produktů do Číny, je však možné také zažádat o registraci vývozců nových. Zájem o registraci je možné hlásit zemědělskému diplomatovi v Číně Ondřeji Plačkovi. GACC aktuálně zavádí nový registrační systém v gesci Odboru živočišné a rostlinné karantény, ve kterém budou vedeny všechny zahraniční firmy registrované pro vývoz dané kategorie rostlinných či živočišných produktů. V této souvislosti bude Čína usilovat o formalizaci všech tradičních exportů, které doposud nevyžadovaly speciální schvalovací proceduru. </w:t>
      </w:r>
      <w:r w:rsidR="009F34EA">
        <w:t>D</w:t>
      </w:r>
      <w:r w:rsidR="009F34EA" w:rsidRPr="002A1E74">
        <w:t xml:space="preserve">o Číny bude umožněno vyvážet </w:t>
      </w:r>
      <w:r w:rsidR="009F34EA">
        <w:t>p</w:t>
      </w:r>
      <w:r w:rsidRPr="002A1E74">
        <w:t>ouze firmám, které budou figurovat na schválených seznamech.</w:t>
      </w:r>
    </w:p>
    <w:p w14:paraId="48002484" w14:textId="77777777" w:rsidR="00035FAD" w:rsidRPr="00587417" w:rsidRDefault="00035FAD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SRBSKO</w:t>
      </w:r>
    </w:p>
    <w:p w14:paraId="4885C095" w14:textId="31642D95" w:rsidR="00DB3BA7" w:rsidRPr="00587417" w:rsidRDefault="002A2D85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Vladimír Váňa</w:t>
      </w:r>
      <w:r w:rsidR="00035FAD" w:rsidRPr="00587417">
        <w:rPr>
          <w:rFonts w:cs="Arial"/>
        </w:rPr>
        <w:t xml:space="preserve">, </w:t>
      </w:r>
      <w:r w:rsidR="004044E3">
        <w:rPr>
          <w:rFonts w:cs="Arial"/>
        </w:rPr>
        <w:t>z</w:t>
      </w:r>
      <w:r w:rsidR="00DB3BA7" w:rsidRPr="00587417">
        <w:rPr>
          <w:rFonts w:cs="Arial"/>
        </w:rPr>
        <w:t>emědělský diplomat</w:t>
      </w:r>
      <w:r w:rsidR="00035FAD" w:rsidRPr="00587417">
        <w:rPr>
          <w:rFonts w:cs="Arial"/>
        </w:rPr>
        <w:t>,</w:t>
      </w:r>
      <w:r w:rsidR="00DB3BA7" w:rsidRPr="00587417">
        <w:rPr>
          <w:rFonts w:cs="Arial"/>
        </w:rPr>
        <w:t xml:space="preserve"> velvyslanectví ČR v Bělehradě </w:t>
      </w:r>
    </w:p>
    <w:p w14:paraId="4E39EBCB" w14:textId="1C6C6C8E" w:rsidR="00DB3BA7" w:rsidRPr="00587417" w:rsidRDefault="00DB3BA7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</w:t>
      </w:r>
      <w:r w:rsidR="005D5E3F" w:rsidRPr="00587417">
        <w:rPr>
          <w:rFonts w:cs="Arial"/>
        </w:rPr>
        <w:t>.</w:t>
      </w:r>
      <w:r w:rsidRPr="00587417">
        <w:rPr>
          <w:rFonts w:cs="Arial"/>
        </w:rPr>
        <w:t>:</w:t>
      </w:r>
      <w:r w:rsidR="0040717D">
        <w:rPr>
          <w:rFonts w:cs="Arial"/>
        </w:rPr>
        <w:t xml:space="preserve"> </w:t>
      </w:r>
      <w:r w:rsidRPr="00587417">
        <w:rPr>
          <w:rFonts w:cs="Arial"/>
        </w:rPr>
        <w:t>+381 63 388931,</w:t>
      </w:r>
      <w:r w:rsidR="003D222D">
        <w:rPr>
          <w:rFonts w:cs="Arial"/>
        </w:rPr>
        <w:t xml:space="preserve"> m</w:t>
      </w:r>
      <w:r w:rsidR="003D222D" w:rsidRPr="003D222D">
        <w:rPr>
          <w:rFonts w:cs="Arial"/>
        </w:rPr>
        <w:t>ob</w:t>
      </w:r>
      <w:r w:rsidR="003D222D">
        <w:rPr>
          <w:rFonts w:cs="Arial"/>
        </w:rPr>
        <w:t>.</w:t>
      </w:r>
      <w:r w:rsidR="003D222D" w:rsidRPr="003D222D">
        <w:rPr>
          <w:rFonts w:cs="Arial"/>
        </w:rPr>
        <w:t xml:space="preserve"> CZ: +420 702 169</w:t>
      </w:r>
      <w:r w:rsidR="003D222D">
        <w:rPr>
          <w:rFonts w:cs="Arial"/>
        </w:rPr>
        <w:t> </w:t>
      </w:r>
      <w:r w:rsidR="003D222D" w:rsidRPr="003D222D">
        <w:rPr>
          <w:rFonts w:cs="Arial"/>
        </w:rPr>
        <w:t>425</w:t>
      </w:r>
      <w:r w:rsidR="003D222D">
        <w:rPr>
          <w:rFonts w:cs="Arial"/>
        </w:rPr>
        <w:t>,</w:t>
      </w:r>
      <w:r w:rsidRPr="00587417">
        <w:rPr>
          <w:rFonts w:cs="Arial"/>
        </w:rPr>
        <w:t xml:space="preserve"> </w:t>
      </w:r>
      <w:r w:rsidR="00D4434C">
        <w:rPr>
          <w:rFonts w:cs="Arial"/>
        </w:rPr>
        <w:t xml:space="preserve">e-mail: </w:t>
      </w:r>
      <w:hyperlink r:id="rId9" w:history="1">
        <w:r w:rsidR="00C33812" w:rsidRPr="00FD2D0E">
          <w:rPr>
            <w:rStyle w:val="Hypertextovodkaz"/>
            <w:rFonts w:cs="Arial"/>
          </w:rPr>
          <w:t>vladimir.vana@mzv.gov.cz</w:t>
        </w:r>
      </w:hyperlink>
      <w:r w:rsidR="00B554B9" w:rsidRPr="00587417">
        <w:rPr>
          <w:rFonts w:cs="Arial"/>
        </w:rPr>
        <w:t xml:space="preserve"> </w:t>
      </w:r>
    </w:p>
    <w:p w14:paraId="333D7B48" w14:textId="55E6B0F2" w:rsidR="009B1347" w:rsidRPr="009B1347" w:rsidRDefault="009B1347" w:rsidP="009B1347">
      <w:pPr>
        <w:pStyle w:val="Nadpis3"/>
        <w:spacing w:line="276" w:lineRule="auto"/>
      </w:pPr>
      <w:r w:rsidRPr="009B1347">
        <w:t>SRBSKO má letos nižší výnosy cukrové řepy</w:t>
      </w:r>
    </w:p>
    <w:p w14:paraId="58AF5551" w14:textId="622E5778" w:rsidR="009B1347" w:rsidRPr="009B1347" w:rsidRDefault="009B1347" w:rsidP="009B1347">
      <w:pPr>
        <w:spacing w:line="276" w:lineRule="auto"/>
        <w:jc w:val="both"/>
      </w:pPr>
      <w:r w:rsidRPr="009B1347">
        <w:t xml:space="preserve">Dlouhotrvající sucho a teplé počasí způsobilo v Srbsku problém v mnoha oblastech zemědělství. Suché počasí a mírná zima postihly i srbské pěstitele cukrové řepy. Srbský deník DANAS ve svém vydání ze dne 29.08.2024 </w:t>
      </w:r>
      <w:r w:rsidR="00B10846">
        <w:t>uvádí</w:t>
      </w:r>
      <w:r w:rsidRPr="009B1347">
        <w:t xml:space="preserve">, že letošní výnos bude u cukrové řepy výrazně nižší. Jako příklad uvedl, že pěstitelé této plodiny v oblasti </w:t>
      </w:r>
      <w:proofErr w:type="spellStart"/>
      <w:r w:rsidRPr="009B1347">
        <w:t>Banátu</w:t>
      </w:r>
      <w:proofErr w:type="spellEnd"/>
      <w:r w:rsidRPr="009B1347">
        <w:t>, kde se v Srbsku nejvíce pěstuje cukrová řepa, mají na letošní úrodě ztráty až 80 %. Důvodem je především hniloba kořene způsoben</w:t>
      </w:r>
      <w:r w:rsidR="009F34EA">
        <w:t>á</w:t>
      </w:r>
      <w:r w:rsidRPr="009B1347">
        <w:t xml:space="preserve"> </w:t>
      </w:r>
      <w:r w:rsidR="00B10846" w:rsidRPr="009B1347">
        <w:t>mikroorganismy</w:t>
      </w:r>
      <w:r w:rsidRPr="009B1347">
        <w:t>, které se přenáše</w:t>
      </w:r>
      <w:r w:rsidR="00B10846">
        <w:t>jí</w:t>
      </w:r>
      <w:r w:rsidRPr="009B1347">
        <w:t xml:space="preserve"> mšicemi. V letošním roce, kdy byla v Srbsku mírná zima, jsou podobné problémy registrovány na řadě rostlin. Kromě již uváděné řepy to bylo například také u hr</w:t>
      </w:r>
      <w:r w:rsidR="00B10846">
        <w:t>ach</w:t>
      </w:r>
      <w:r w:rsidRPr="009B1347">
        <w:t xml:space="preserve">u. </w:t>
      </w:r>
    </w:p>
    <w:p w14:paraId="5968EE4C" w14:textId="26DE7FDF" w:rsidR="009B1347" w:rsidRPr="009B1347" w:rsidRDefault="009B1347" w:rsidP="009B1347">
      <w:pPr>
        <w:spacing w:line="276" w:lineRule="auto"/>
        <w:jc w:val="both"/>
      </w:pPr>
      <w:r w:rsidRPr="009B1347">
        <w:t>Pěstitelé řepy mají letos vyšší náklady spojené s tříděním řepy po sklizni a výnosy jsou jen kolem 12 tun místo obvyklých 40 tun na hektar. Aktuální cena výkupu řepy je v Srbsku 6,2 RSD/kg (cca 1,33 Kč/kg)</w:t>
      </w:r>
      <w:r w:rsidR="00B10846">
        <w:t>, přičemž</w:t>
      </w:r>
      <w:r w:rsidRPr="009B1347">
        <w:t xml:space="preserve"> stát </w:t>
      </w:r>
      <w:r w:rsidR="00B10846">
        <w:t xml:space="preserve">navíc </w:t>
      </w:r>
      <w:r w:rsidRPr="009B1347">
        <w:t>poskytuje pěstitelům dotace 35.000 RDS/ha (cca</w:t>
      </w:r>
      <w:r>
        <w:t xml:space="preserve"> </w:t>
      </w:r>
      <w:r w:rsidRPr="009B1347">
        <w:t>7.490 Kč/ha). Přes relativně dobrou výkupní cenu a státní dotaci bude mít řada pěstitelů finanční problémy právě kvůli nízkým hektarovým výnosům.</w:t>
      </w:r>
    </w:p>
    <w:p w14:paraId="298ACCB3" w14:textId="5DF6FC80" w:rsidR="009B1347" w:rsidRPr="009B1347" w:rsidRDefault="009B1347" w:rsidP="009B1347">
      <w:pPr>
        <w:spacing w:line="276" w:lineRule="auto"/>
        <w:jc w:val="both"/>
      </w:pPr>
      <w:r w:rsidRPr="009B1347">
        <w:t>Lze očekávat, že letošní produkce cukru v Srbsku bude nižší než</w:t>
      </w:r>
      <w:r w:rsidR="00B10846">
        <w:t xml:space="preserve"> v</w:t>
      </w:r>
      <w:r w:rsidRPr="009B1347">
        <w:t xml:space="preserve"> předchozích letech, kdy se vyrobilo více než 250.000 tun cukru. Srbský trh spotřebuje průměrně ročně kolem 200.000 tun cukru a letošní neúroda cukrové řepy by mohla mít vliv na srbský export cukru. Tato situace by mohla zvýšit poptávku po cukru v regionu západního Balkánu, k</w:t>
      </w:r>
      <w:r w:rsidR="00B10846">
        <w:t>am</w:t>
      </w:r>
      <w:r w:rsidRPr="009B1347">
        <w:t xml:space="preserve"> jinak Srbsko své „bílé zlato“ </w:t>
      </w:r>
      <w:r w:rsidR="00B10846" w:rsidRPr="009B1347">
        <w:t>vyváží,</w:t>
      </w:r>
      <w:r w:rsidRPr="009B1347">
        <w:t xml:space="preserve"> a to by mohla být příležitost pro české cukrovary.</w:t>
      </w:r>
    </w:p>
    <w:p w14:paraId="1077345B" w14:textId="6741AF89" w:rsidR="00524BA5" w:rsidRPr="009B1347" w:rsidRDefault="009B1347" w:rsidP="009B1347">
      <w:pPr>
        <w:spacing w:line="276" w:lineRule="auto"/>
        <w:jc w:val="both"/>
      </w:pPr>
      <w:r w:rsidRPr="009B1347">
        <w:t xml:space="preserve">Na svém území si však Srbsko trh s cukrem chrání a přes „Dohodu o stabilizaci a přidružení mezi Evropskými společenstvími a jejich členskými státy na jedné straně a Republikou Srbsko </w:t>
      </w:r>
      <w:r w:rsidRPr="009B1347">
        <w:lastRenderedPageBreak/>
        <w:t xml:space="preserve">na straně druhé”, která liberalizuje vzájemný obchod zemí EU a Srbska, je na cukr při dovozu z EU uvaleno 20% clo. </w:t>
      </w:r>
    </w:p>
    <w:p w14:paraId="7B5C3220" w14:textId="4610D4F1" w:rsidR="004044E3" w:rsidRPr="00587417" w:rsidRDefault="004044E3" w:rsidP="004044E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KANADA</w:t>
      </w:r>
    </w:p>
    <w:p w14:paraId="1AFBDCF4" w14:textId="1221CD74" w:rsidR="004044E3" w:rsidRDefault="004044E3" w:rsidP="0040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Filip Lameš</w:t>
      </w:r>
      <w:r w:rsidRPr="00587417">
        <w:rPr>
          <w:rFonts w:cs="Arial"/>
        </w:rPr>
        <w:t xml:space="preserve">, </w:t>
      </w:r>
      <w:r>
        <w:rPr>
          <w:rFonts w:cs="Arial"/>
        </w:rPr>
        <w:t>z</w:t>
      </w:r>
      <w:r w:rsidRPr="00587417">
        <w:rPr>
          <w:rFonts w:cs="Arial"/>
        </w:rPr>
        <w:t>emědělský diplomat, velvyslanectví ČR v </w:t>
      </w:r>
      <w:r>
        <w:rPr>
          <w:rFonts w:cs="Arial"/>
        </w:rPr>
        <w:t>Ottawě</w:t>
      </w:r>
      <w:r w:rsidRPr="00587417">
        <w:rPr>
          <w:rFonts w:cs="Arial"/>
        </w:rPr>
        <w:t xml:space="preserve">, </w:t>
      </w:r>
    </w:p>
    <w:p w14:paraId="4B5842B3" w14:textId="4D50958D" w:rsidR="004044E3" w:rsidRPr="00892E02" w:rsidRDefault="004044E3" w:rsidP="0040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</w:t>
      </w:r>
      <w:r>
        <w:rPr>
          <w:rFonts w:cs="Arial"/>
        </w:rPr>
        <w:t>.</w:t>
      </w:r>
      <w:r w:rsidR="000D1FEB">
        <w:rPr>
          <w:rFonts w:cs="Arial"/>
        </w:rPr>
        <w:t>: +1 343 998 1023, mob.</w:t>
      </w:r>
      <w:r w:rsidRPr="00AC33EB">
        <w:rPr>
          <w:rFonts w:cs="Arial"/>
        </w:rPr>
        <w:t xml:space="preserve"> CZ +420 </w:t>
      </w:r>
      <w:r w:rsidRPr="004044E3">
        <w:rPr>
          <w:rFonts w:cs="Arial"/>
        </w:rPr>
        <w:t>602 371 010</w:t>
      </w:r>
      <w:r w:rsidRPr="00587417">
        <w:rPr>
          <w:rFonts w:cs="Arial"/>
        </w:rPr>
        <w:t>,</w:t>
      </w:r>
      <w:r w:rsidRPr="00D4434C">
        <w:t xml:space="preserve"> </w:t>
      </w:r>
      <w:r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10" w:history="1">
        <w:r w:rsidR="00C33812" w:rsidRPr="00FD2D0E">
          <w:rPr>
            <w:rStyle w:val="Hypertextovodkaz"/>
          </w:rPr>
          <w:t>filip.lames@mzv.gov.cz</w:t>
        </w:r>
      </w:hyperlink>
      <w:r>
        <w:t xml:space="preserve"> </w:t>
      </w:r>
    </w:p>
    <w:p w14:paraId="22192099" w14:textId="77777777" w:rsidR="002A1E74" w:rsidRPr="002A1E74" w:rsidRDefault="002A1E74" w:rsidP="002A1E74">
      <w:pPr>
        <w:pStyle w:val="Nadpis3"/>
        <w:spacing w:line="276" w:lineRule="auto"/>
      </w:pPr>
      <w:r w:rsidRPr="002A1E74">
        <w:t>Nová podoba diskontních prodejen v Kanadě</w:t>
      </w:r>
    </w:p>
    <w:p w14:paraId="73940A5E" w14:textId="1B43D2E8" w:rsidR="002A1E74" w:rsidRPr="002A1E74" w:rsidRDefault="002A1E74" w:rsidP="002A1E74">
      <w:pPr>
        <w:spacing w:line="276" w:lineRule="auto"/>
        <w:jc w:val="both"/>
      </w:pPr>
      <w:r w:rsidRPr="002A1E74">
        <w:t xml:space="preserve">Největší kanadský obchodní řetězec </w:t>
      </w:r>
      <w:proofErr w:type="spellStart"/>
      <w:r w:rsidRPr="002A1E74">
        <w:t>Loblaw</w:t>
      </w:r>
      <w:proofErr w:type="spellEnd"/>
      <w:r w:rsidRPr="002A1E74">
        <w:t xml:space="preserve"> se rozhodl změnit svojí dosavadní obchodní </w:t>
      </w:r>
      <w:r w:rsidR="00B10846" w:rsidRPr="002A1E74">
        <w:t>strategii,</w:t>
      </w:r>
      <w:r w:rsidRPr="002A1E74">
        <w:t xml:space="preserve"> a ještě více investovat do sítě diskontních prodejen. Společnost byla dlouhodobě pod tlakem veřejnosti, že </w:t>
      </w:r>
      <w:proofErr w:type="gramStart"/>
      <w:r w:rsidRPr="002A1E74">
        <w:t>neřeší</w:t>
      </w:r>
      <w:proofErr w:type="gramEnd"/>
      <w:r w:rsidRPr="002A1E74">
        <w:t xml:space="preserve"> narůstající ceny potravin, které se během posledních tří let zvýšily v Kanadě o více než 20 procent.</w:t>
      </w:r>
    </w:p>
    <w:p w14:paraId="79184EEC" w14:textId="77777777" w:rsidR="002A1E74" w:rsidRPr="002A1E74" w:rsidRDefault="002A1E74" w:rsidP="002A1E74">
      <w:pPr>
        <w:spacing w:line="276" w:lineRule="auto"/>
        <w:jc w:val="both"/>
      </w:pPr>
      <w:r w:rsidRPr="002A1E74">
        <w:t xml:space="preserve">Společnost </w:t>
      </w:r>
      <w:proofErr w:type="spellStart"/>
      <w:r w:rsidRPr="002A1E74">
        <w:t>Loblaw</w:t>
      </w:r>
      <w:proofErr w:type="spellEnd"/>
      <w:r w:rsidRPr="002A1E74">
        <w:t xml:space="preserve"> již řadu let provozuje síť diskontních prodejen No </w:t>
      </w:r>
      <w:proofErr w:type="spellStart"/>
      <w:r w:rsidRPr="002A1E74">
        <w:t>Frills</w:t>
      </w:r>
      <w:proofErr w:type="spellEnd"/>
      <w:r w:rsidRPr="002A1E74">
        <w:t xml:space="preserve"> a Maxi. Nyní přichází s novým konceptem ještě levnějších obchodů. Budou pojmenovány stejně jako jejich privátní značka No Name. Ta je známá svým žlutým obalem a velmi jednoduchým marketingem. Společnost </w:t>
      </w:r>
      <w:proofErr w:type="spellStart"/>
      <w:r w:rsidRPr="002A1E74">
        <w:t>Loblaw</w:t>
      </w:r>
      <w:proofErr w:type="spellEnd"/>
      <w:r w:rsidRPr="002A1E74">
        <w:t xml:space="preserve"> slibuje v obchodech No </w:t>
      </w:r>
      <w:proofErr w:type="spellStart"/>
      <w:r w:rsidRPr="002A1E74">
        <w:t>name</w:t>
      </w:r>
      <w:proofErr w:type="spellEnd"/>
      <w:r w:rsidRPr="002A1E74">
        <w:t xml:space="preserve"> až o 20 procent nižší ceny v porovnání s konkurenčními prodejnami. Dvě třetiny produktů by měly stát pod 5 kanadských dolarů (přibližně 83 Kč) a necelých 60 procent nabídky budou tvořit vlastní privátní značky No Name nebo </w:t>
      </w:r>
      <w:proofErr w:type="spellStart"/>
      <w:r w:rsidRPr="002A1E74">
        <w:t>President’s</w:t>
      </w:r>
      <w:proofErr w:type="spellEnd"/>
      <w:r w:rsidRPr="002A1E74">
        <w:t xml:space="preserve"> </w:t>
      </w:r>
      <w:proofErr w:type="spellStart"/>
      <w:r w:rsidRPr="002A1E74">
        <w:t>Choice</w:t>
      </w:r>
      <w:proofErr w:type="spellEnd"/>
      <w:r w:rsidRPr="002A1E74">
        <w:t>.</w:t>
      </w:r>
    </w:p>
    <w:p w14:paraId="5D679C1C" w14:textId="31250C96" w:rsidR="002A1E74" w:rsidRPr="002A1E74" w:rsidRDefault="002A1E74" w:rsidP="002A1E74">
      <w:pPr>
        <w:spacing w:line="276" w:lineRule="auto"/>
        <w:jc w:val="both"/>
      </w:pPr>
      <w:r w:rsidRPr="002A1E74">
        <w:t>V prodejnách však nebude tak široká nabídka produktů, jak jsou kanadští spotřebitelé zvykl</w:t>
      </w:r>
      <w:r w:rsidR="00B10846">
        <w:t>í</w:t>
      </w:r>
      <w:r w:rsidRPr="002A1E74">
        <w:t>. V podobných diskontních prodejnách naleznete přibližně 7 tis. položek, v prodejně No Name jich bude pouze 1 300. Nakupující zde najdou pouze omezený sortiment mraženého zboží, baleného pečiva, potravin a potravinových doplňků. Nebudou zde žádné chlazené potraviny, mléčné výrobky nebo čerstvé maso. Prodejny budou mít také kratší provozní dobu od 10 do 19 hodin a nebudou využívat prakticky žádné marketingové nástroje nebo papírové letáky.</w:t>
      </w:r>
    </w:p>
    <w:p w14:paraId="30723DED" w14:textId="3B683B07" w:rsidR="002A1E74" w:rsidRPr="002A1E74" w:rsidRDefault="002A1E74" w:rsidP="002A1E74">
      <w:pPr>
        <w:spacing w:line="276" w:lineRule="auto"/>
        <w:jc w:val="both"/>
      </w:pPr>
      <w:r w:rsidRPr="002A1E74">
        <w:t xml:space="preserve">Výraznou úsporou budou nižší náklady na výstavbu a zařízení těchto prodejen. Společnost uvedla, že náklady na jednu pobočku budou </w:t>
      </w:r>
      <w:r w:rsidR="00B10846">
        <w:t xml:space="preserve">představovat </w:t>
      </w:r>
      <w:r w:rsidRPr="002A1E74">
        <w:t xml:space="preserve">pouze 10 až 20 </w:t>
      </w:r>
      <w:r w:rsidR="00B10846">
        <w:t>%</w:t>
      </w:r>
      <w:r w:rsidRPr="002A1E74">
        <w:t xml:space="preserve"> v porovnání s</w:t>
      </w:r>
      <w:r w:rsidR="00B10846">
        <w:t> </w:t>
      </w:r>
      <w:r w:rsidRPr="002A1E74">
        <w:t xml:space="preserve">náklady na jiné prodejny. </w:t>
      </w:r>
      <w:r w:rsidR="00B10846">
        <w:t>Společnost chce</w:t>
      </w:r>
      <w:r w:rsidRPr="002A1E74">
        <w:t xml:space="preserve"> využít již používaná zařízení, jako jsou regály a</w:t>
      </w:r>
      <w:r w:rsidR="0051452D">
        <w:t> </w:t>
      </w:r>
      <w:r w:rsidRPr="002A1E74">
        <w:t xml:space="preserve">police nebo pokladní systémy. </w:t>
      </w:r>
      <w:r w:rsidR="0051452D">
        <w:t>Zpočátku zde n</w:t>
      </w:r>
      <w:r w:rsidRPr="002A1E74">
        <w:t>ebudou žádné samoobslužné pokladn</w:t>
      </w:r>
      <w:r w:rsidR="0051452D">
        <w:t>y</w:t>
      </w:r>
      <w:r w:rsidRPr="002A1E74">
        <w:t>.</w:t>
      </w:r>
    </w:p>
    <w:p w14:paraId="0D0C39B5" w14:textId="28AD5E4D" w:rsidR="002A1E74" w:rsidRPr="002A1E74" w:rsidRDefault="002A1E74" w:rsidP="002A1E74">
      <w:pPr>
        <w:spacing w:line="276" w:lineRule="auto"/>
        <w:jc w:val="both"/>
      </w:pPr>
      <w:r w:rsidRPr="002A1E74">
        <w:t xml:space="preserve">Společnost </w:t>
      </w:r>
      <w:proofErr w:type="spellStart"/>
      <w:r w:rsidRPr="002A1E74">
        <w:t>Loblaw</w:t>
      </w:r>
      <w:proofErr w:type="spellEnd"/>
      <w:r w:rsidRPr="002A1E74">
        <w:t xml:space="preserve"> prozatím počítá s otevřením tří prodejen</w:t>
      </w:r>
      <w:r w:rsidR="0051452D">
        <w:t>,</w:t>
      </w:r>
      <w:r w:rsidRPr="002A1E74">
        <w:t xml:space="preserve"> a v závislosti na výsledcích rozhodne o dalším rozšiřování. Bude proto zajímavé sledovat potenciál těchto prodejen a</w:t>
      </w:r>
      <w:r>
        <w:t> </w:t>
      </w:r>
      <w:r w:rsidRPr="002A1E74">
        <w:t xml:space="preserve">případné změny nálad veřejnosti, která i nadále společnost </w:t>
      </w:r>
      <w:proofErr w:type="spellStart"/>
      <w:r w:rsidRPr="002A1E74">
        <w:t>Loblaw</w:t>
      </w:r>
      <w:proofErr w:type="spellEnd"/>
      <w:r w:rsidRPr="002A1E74">
        <w:t xml:space="preserve"> viní z vysokých cen potravin v Kanadě.</w:t>
      </w:r>
    </w:p>
    <w:p w14:paraId="7D7E8FB6" w14:textId="53B26B8C" w:rsidR="004044E3" w:rsidRPr="002A1E74" w:rsidRDefault="002A1E74" w:rsidP="002A1E74">
      <w:pPr>
        <w:spacing w:before="120" w:line="276" w:lineRule="auto"/>
        <w:jc w:val="both"/>
        <w:rPr>
          <w:i/>
          <w:iCs/>
        </w:rPr>
      </w:pPr>
      <w:r w:rsidRPr="002A1E74">
        <w:rPr>
          <w:i/>
          <w:iCs/>
        </w:rPr>
        <w:t>Zdroj: CBC/</w:t>
      </w:r>
      <w:proofErr w:type="spellStart"/>
      <w:r w:rsidRPr="002A1E74">
        <w:rPr>
          <w:i/>
          <w:iCs/>
        </w:rPr>
        <w:t>Radio-Canada</w:t>
      </w:r>
      <w:proofErr w:type="spellEnd"/>
    </w:p>
    <w:p w14:paraId="2D9D85D1" w14:textId="7195EC73" w:rsidR="00035FAD" w:rsidRPr="00587417" w:rsidRDefault="004044E3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SPOJENÉ ARABSKÉ EMIRÁTY</w:t>
      </w:r>
    </w:p>
    <w:p w14:paraId="6D3479CC" w14:textId="114F46D9" w:rsidR="007D2A9E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 xml:space="preserve">Lukáš </w:t>
      </w:r>
      <w:r w:rsidR="00715795" w:rsidRPr="00587417">
        <w:rPr>
          <w:rFonts w:cs="Arial"/>
        </w:rPr>
        <w:t xml:space="preserve">Zamrzla, </w:t>
      </w:r>
      <w:r w:rsidR="004044E3">
        <w:rPr>
          <w:rFonts w:cs="Arial"/>
        </w:rPr>
        <w:t>z</w:t>
      </w:r>
      <w:r w:rsidRPr="00587417">
        <w:rPr>
          <w:rFonts w:cs="Arial"/>
        </w:rPr>
        <w:t>emědělský diplomat</w:t>
      </w:r>
      <w:r w:rsidR="004044E3">
        <w:rPr>
          <w:rFonts w:cs="Arial"/>
        </w:rPr>
        <w:t>,</w:t>
      </w:r>
      <w:r w:rsidRPr="00587417">
        <w:rPr>
          <w:rFonts w:cs="Arial"/>
        </w:rPr>
        <w:t xml:space="preserve"> velvyslanectví ČR</w:t>
      </w:r>
      <w:r w:rsidR="005D5E3F" w:rsidRPr="00587417">
        <w:rPr>
          <w:rFonts w:cs="Arial"/>
        </w:rPr>
        <w:t xml:space="preserve"> v Abú Dhabí</w:t>
      </w:r>
      <w:r w:rsidR="00E853BA" w:rsidRPr="00587417">
        <w:rPr>
          <w:rFonts w:cs="Arial"/>
        </w:rPr>
        <w:t>,</w:t>
      </w:r>
      <w:r w:rsidR="005D5E3F" w:rsidRPr="00587417">
        <w:rPr>
          <w:rFonts w:cs="Arial"/>
        </w:rPr>
        <w:t xml:space="preserve"> </w:t>
      </w:r>
    </w:p>
    <w:p w14:paraId="0F237A12" w14:textId="50CFDF3D" w:rsidR="00A53226" w:rsidRPr="00D4434C" w:rsidRDefault="003D222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3D222D">
        <w:rPr>
          <w:rFonts w:cs="Arial"/>
        </w:rPr>
        <w:t>Mob</w:t>
      </w:r>
      <w:r>
        <w:rPr>
          <w:rFonts w:cs="Arial"/>
        </w:rPr>
        <w:t>.</w:t>
      </w:r>
      <w:r w:rsidRPr="003D222D">
        <w:rPr>
          <w:rFonts w:cs="Arial"/>
        </w:rPr>
        <w:t>: +971 502 309</w:t>
      </w:r>
      <w:r>
        <w:rPr>
          <w:rFonts w:cs="Arial"/>
        </w:rPr>
        <w:t> </w:t>
      </w:r>
      <w:r w:rsidRPr="003D222D">
        <w:rPr>
          <w:rFonts w:cs="Arial"/>
        </w:rPr>
        <w:t>663</w:t>
      </w:r>
      <w:r>
        <w:rPr>
          <w:rFonts w:cs="Arial"/>
        </w:rPr>
        <w:t>, m</w:t>
      </w:r>
      <w:r w:rsidR="005D5E3F" w:rsidRPr="00587417">
        <w:rPr>
          <w:rFonts w:cs="Arial"/>
        </w:rPr>
        <w:t>ob.</w:t>
      </w:r>
      <w:r>
        <w:rPr>
          <w:rFonts w:cs="Arial"/>
        </w:rPr>
        <w:t xml:space="preserve"> CZ</w:t>
      </w:r>
      <w:r w:rsidR="005D5E3F" w:rsidRPr="00587417">
        <w:rPr>
          <w:rFonts w:cs="Arial"/>
        </w:rPr>
        <w:t>:</w:t>
      </w:r>
      <w:r w:rsidR="005A13F9">
        <w:rPr>
          <w:rFonts w:cs="Arial"/>
        </w:rPr>
        <w:t xml:space="preserve"> </w:t>
      </w:r>
      <w:r w:rsidR="00715795" w:rsidRPr="00587417">
        <w:rPr>
          <w:rFonts w:cs="Arial"/>
        </w:rPr>
        <w:t>+420 602 768</w:t>
      </w:r>
      <w:r w:rsidR="005D5E3F" w:rsidRPr="00587417">
        <w:rPr>
          <w:rFonts w:cs="Arial"/>
        </w:rPr>
        <w:t> </w:t>
      </w:r>
      <w:r w:rsidR="00715795" w:rsidRPr="00587417">
        <w:rPr>
          <w:rFonts w:cs="Arial"/>
        </w:rPr>
        <w:t>207</w:t>
      </w:r>
      <w:r w:rsidR="005D5E3F" w:rsidRPr="00587417">
        <w:rPr>
          <w:rFonts w:cs="Arial"/>
        </w:rPr>
        <w:t xml:space="preserve">, </w:t>
      </w:r>
      <w:r w:rsidR="00D4434C">
        <w:rPr>
          <w:rFonts w:cs="Arial"/>
        </w:rPr>
        <w:t xml:space="preserve">e-mail: </w:t>
      </w:r>
      <w:hyperlink r:id="rId11" w:history="1">
        <w:r w:rsidR="00C33812" w:rsidRPr="00FD2D0E">
          <w:rPr>
            <w:rStyle w:val="Hypertextovodkaz"/>
          </w:rPr>
          <w:t>lukas.zamrzla@mzv.gov.cz</w:t>
        </w:r>
      </w:hyperlink>
      <w:r w:rsidR="00D4434C">
        <w:rPr>
          <w:rStyle w:val="Hypertextovodkaz"/>
          <w:rFonts w:cs="Arial"/>
          <w:color w:val="auto"/>
        </w:rPr>
        <w:t xml:space="preserve"> </w:t>
      </w:r>
    </w:p>
    <w:p w14:paraId="5DE8F4E4" w14:textId="77777777" w:rsidR="009B1347" w:rsidRPr="009B1347" w:rsidRDefault="009B1347" w:rsidP="009B1347">
      <w:pPr>
        <w:pStyle w:val="Nadpis3"/>
        <w:spacing w:line="276" w:lineRule="auto"/>
      </w:pPr>
      <w:r w:rsidRPr="009B1347">
        <w:t>Veletržní sezóna Spojených arabských emirátů se vrací</w:t>
      </w:r>
    </w:p>
    <w:p w14:paraId="4D07BCBF" w14:textId="77777777" w:rsidR="009B1347" w:rsidRPr="009B1347" w:rsidRDefault="009B1347" w:rsidP="009B1347">
      <w:pPr>
        <w:spacing w:line="276" w:lineRule="auto"/>
        <w:jc w:val="both"/>
      </w:pPr>
      <w:r w:rsidRPr="009B1347">
        <w:t xml:space="preserve">Letní pauza a utlumení obchodního prostředí kvůli vysokým teplotám je téměř u konce. Září není zlomové pouze v počasí, ale také v opětovném pořádání veletrhů. </w:t>
      </w:r>
    </w:p>
    <w:p w14:paraId="3CE0D722" w14:textId="143B5D2E" w:rsidR="009B1347" w:rsidRPr="009B1347" w:rsidRDefault="009B1347" w:rsidP="009B1347">
      <w:pPr>
        <w:spacing w:line="276" w:lineRule="auto"/>
        <w:jc w:val="both"/>
      </w:pPr>
      <w:r w:rsidRPr="009B1347">
        <w:t xml:space="preserve">Hned první týden v září otevírá veletržní brány hlavní město s již tradičním lovecko-jezdeckým veletrhem ADIHEX. Na něm </w:t>
      </w:r>
      <w:r w:rsidR="0051452D">
        <w:t>nalezneme</w:t>
      </w:r>
      <w:r w:rsidRPr="009B1347">
        <w:t xml:space="preserve"> kromě arabských koní a sokolů </w:t>
      </w:r>
      <w:r w:rsidR="0051452D">
        <w:t>rovněž</w:t>
      </w:r>
      <w:r w:rsidRPr="009B1347">
        <w:t xml:space="preserve"> vybavení pro všechny outdoorové sporty. </w:t>
      </w:r>
      <w:r w:rsidR="0051452D">
        <w:t>Ze zástupců českých firem</w:t>
      </w:r>
      <w:r w:rsidRPr="009B1347">
        <w:t xml:space="preserve"> nechybí například lovecké zbraně České Zbrojovky, které jsou mezi místními stále populárnější. </w:t>
      </w:r>
    </w:p>
    <w:p w14:paraId="18AA14D6" w14:textId="1332361E" w:rsidR="009B1347" w:rsidRPr="009B1347" w:rsidRDefault="009B1347" w:rsidP="009B1347">
      <w:pPr>
        <w:spacing w:line="276" w:lineRule="auto"/>
        <w:jc w:val="both"/>
      </w:pPr>
      <w:r w:rsidRPr="009B1347">
        <w:t xml:space="preserve">Druhý týden v září se do Dubaje vrací veletrh vertikálního farmaření a konference </w:t>
      </w:r>
      <w:proofErr w:type="spellStart"/>
      <w:r w:rsidRPr="009B1347">
        <w:t>Global</w:t>
      </w:r>
      <w:proofErr w:type="spellEnd"/>
      <w:r w:rsidRPr="009B1347">
        <w:t xml:space="preserve"> </w:t>
      </w:r>
      <w:proofErr w:type="spellStart"/>
      <w:r w:rsidRPr="009B1347">
        <w:t>Vertical</w:t>
      </w:r>
      <w:proofErr w:type="spellEnd"/>
      <w:r w:rsidRPr="009B1347">
        <w:t xml:space="preserve"> </w:t>
      </w:r>
      <w:proofErr w:type="spellStart"/>
      <w:r w:rsidRPr="009B1347">
        <w:t>Farming</w:t>
      </w:r>
      <w:proofErr w:type="spellEnd"/>
      <w:r w:rsidRPr="009B1347">
        <w:t>. Ten by se měl oproti loňskému ročníku letos roz</w:t>
      </w:r>
      <w:r w:rsidR="0051452D">
        <w:t>šířit</w:t>
      </w:r>
      <w:r w:rsidRPr="009B1347">
        <w:t xml:space="preserve">. </w:t>
      </w:r>
    </w:p>
    <w:p w14:paraId="4FEE1548" w14:textId="39BD66B5" w:rsidR="009B1347" w:rsidRPr="009B1347" w:rsidRDefault="009B1347" w:rsidP="009B1347">
      <w:pPr>
        <w:spacing w:line="276" w:lineRule="auto"/>
        <w:jc w:val="both"/>
      </w:pPr>
      <w:r w:rsidRPr="009B1347">
        <w:t xml:space="preserve">Třetí týden v září přichází do Dubaje veletrh čokolády Salon </w:t>
      </w:r>
      <w:proofErr w:type="spellStart"/>
      <w:r w:rsidRPr="009B1347">
        <w:t>Du</w:t>
      </w:r>
      <w:proofErr w:type="spellEnd"/>
      <w:r w:rsidRPr="009B1347">
        <w:t xml:space="preserve"> </w:t>
      </w:r>
      <w:proofErr w:type="spellStart"/>
      <w:r w:rsidRPr="009B1347">
        <w:t>Chocolat</w:t>
      </w:r>
      <w:proofErr w:type="spellEnd"/>
      <w:r w:rsidRPr="009B1347">
        <w:t xml:space="preserve"> </w:t>
      </w:r>
      <w:proofErr w:type="spellStart"/>
      <w:r w:rsidRPr="009B1347">
        <w:t>Dubai</w:t>
      </w:r>
      <w:proofErr w:type="spellEnd"/>
      <w:r w:rsidRPr="009B1347">
        <w:t xml:space="preserve">. </w:t>
      </w:r>
      <w:r w:rsidR="0051452D">
        <w:t>Poněkud</w:t>
      </w:r>
      <w:r w:rsidRPr="009B1347">
        <w:t xml:space="preserve"> menší akce oproti klasickým dubajským veletrhům má přilákat 360 vystavovatelů a pokračovat tak </w:t>
      </w:r>
      <w:r w:rsidR="0051452D">
        <w:t>v </w:t>
      </w:r>
      <w:r w:rsidRPr="009B1347">
        <w:t>tradici</w:t>
      </w:r>
      <w:r w:rsidR="0051452D">
        <w:t>, která byla</w:t>
      </w:r>
      <w:r w:rsidRPr="009B1347">
        <w:t xml:space="preserve"> založen</w:t>
      </w:r>
      <w:r w:rsidR="0051452D">
        <w:t>a</w:t>
      </w:r>
      <w:r w:rsidRPr="009B1347">
        <w:t xml:space="preserve"> v Paříži v roce 1994.</w:t>
      </w:r>
    </w:p>
    <w:p w14:paraId="7BB34631" w14:textId="0B63D581" w:rsidR="009B1347" w:rsidRPr="009B1347" w:rsidRDefault="009B1347" w:rsidP="009B1347">
      <w:pPr>
        <w:spacing w:line="276" w:lineRule="auto"/>
        <w:jc w:val="both"/>
      </w:pPr>
      <w:r w:rsidRPr="009B1347">
        <w:t xml:space="preserve">Ke konci září také </w:t>
      </w:r>
      <w:r w:rsidR="0051452D">
        <w:t>ožívá</w:t>
      </w:r>
      <w:r w:rsidRPr="009B1347">
        <w:t xml:space="preserve"> dubajské </w:t>
      </w:r>
      <w:r w:rsidR="0051452D" w:rsidRPr="009B1347">
        <w:t>výstaviště,</w:t>
      </w:r>
      <w:r w:rsidRPr="009B1347">
        <w:t xml:space="preserve"> a to veletrhem privátních značek </w:t>
      </w:r>
      <w:proofErr w:type="spellStart"/>
      <w:r w:rsidRPr="009B1347">
        <w:t>Private</w:t>
      </w:r>
      <w:proofErr w:type="spellEnd"/>
      <w:r w:rsidRPr="009B1347">
        <w:t xml:space="preserve"> Label. Na tom již tradičně bude vystavovat několik českých firem</w:t>
      </w:r>
      <w:r w:rsidR="0051452D">
        <w:t>, a to</w:t>
      </w:r>
      <w:r w:rsidRPr="009B1347">
        <w:t xml:space="preserve"> díky podpoře Ministerstva zemědělství. Veletrh se původně konal v listopadu, ale kvůli </w:t>
      </w:r>
      <w:r w:rsidR="0051452D">
        <w:t>rozšíření</w:t>
      </w:r>
      <w:r w:rsidRPr="009B1347">
        <w:t xml:space="preserve"> akce byl rozdělen. Nyní se jedná </w:t>
      </w:r>
      <w:r w:rsidR="00EC6A48">
        <w:t xml:space="preserve">o </w:t>
      </w:r>
      <w:r w:rsidRPr="009B1347">
        <w:t xml:space="preserve">spojení veletrhů </w:t>
      </w:r>
      <w:proofErr w:type="spellStart"/>
      <w:r w:rsidRPr="009B1347">
        <w:t>Private</w:t>
      </w:r>
      <w:proofErr w:type="spellEnd"/>
      <w:r w:rsidRPr="009B1347">
        <w:t xml:space="preserve"> Label, ISM a </w:t>
      </w:r>
      <w:proofErr w:type="spellStart"/>
      <w:r w:rsidRPr="009B1347">
        <w:t>Gulfood</w:t>
      </w:r>
      <w:proofErr w:type="spellEnd"/>
      <w:r w:rsidRPr="009B1347">
        <w:t xml:space="preserve"> Green. Privátní značky a všem známý veletrh sladkostí ISM představovat nemusím. Novinou je ale </w:t>
      </w:r>
      <w:proofErr w:type="spellStart"/>
      <w:r w:rsidRPr="009B1347">
        <w:t>Gulfood</w:t>
      </w:r>
      <w:proofErr w:type="spellEnd"/>
      <w:r w:rsidRPr="009B1347">
        <w:t xml:space="preserve"> Green, který </w:t>
      </w:r>
      <w:r w:rsidR="00EC6A48">
        <w:t>usiluje</w:t>
      </w:r>
      <w:r w:rsidRPr="009B1347">
        <w:t xml:space="preserve"> o</w:t>
      </w:r>
      <w:r w:rsidR="00EC6A48">
        <w:t> </w:t>
      </w:r>
      <w:r w:rsidRPr="009B1347">
        <w:t xml:space="preserve">propagaci zdravých a organických produktů. </w:t>
      </w:r>
      <w:r w:rsidR="00EC6A48">
        <w:t>Z důvodu konání</w:t>
      </w:r>
      <w:r w:rsidRPr="009B1347">
        <w:t xml:space="preserve"> první</w:t>
      </w:r>
      <w:r w:rsidR="00EC6A48">
        <w:t>ho</w:t>
      </w:r>
      <w:r w:rsidRPr="009B1347">
        <w:t xml:space="preserve"> ročník</w:t>
      </w:r>
      <w:r w:rsidR="00EC6A48">
        <w:t>u veletrhu</w:t>
      </w:r>
      <w:r w:rsidRPr="009B1347">
        <w:t xml:space="preserve"> pod správou </w:t>
      </w:r>
      <w:proofErr w:type="spellStart"/>
      <w:r w:rsidRPr="009B1347">
        <w:t>Gulfood</w:t>
      </w:r>
      <w:proofErr w:type="spellEnd"/>
      <w:r w:rsidRPr="009B1347">
        <w:t xml:space="preserve"> </w:t>
      </w:r>
      <w:r w:rsidR="00EC6A48">
        <w:t>byl termín souběžně plánovaného veletrhu</w:t>
      </w:r>
      <w:r w:rsidRPr="009B1347">
        <w:t xml:space="preserve"> Free </w:t>
      </w:r>
      <w:proofErr w:type="spellStart"/>
      <w:r w:rsidRPr="009B1347">
        <w:t>From</w:t>
      </w:r>
      <w:proofErr w:type="spellEnd"/>
      <w:r w:rsidRPr="009B1347">
        <w:t xml:space="preserve"> Food </w:t>
      </w:r>
      <w:proofErr w:type="spellStart"/>
      <w:r w:rsidRPr="009B1347">
        <w:t>Dubai</w:t>
      </w:r>
      <w:proofErr w:type="spellEnd"/>
      <w:r w:rsidR="00EC6A48">
        <w:t xml:space="preserve"> </w:t>
      </w:r>
      <w:r w:rsidRPr="009B1347">
        <w:t>posunu</w:t>
      </w:r>
      <w:r w:rsidR="00EC6A48">
        <w:t>t</w:t>
      </w:r>
      <w:r w:rsidRPr="009B1347">
        <w:t xml:space="preserve"> na první týden v říjnu. </w:t>
      </w:r>
    </w:p>
    <w:p w14:paraId="2798BA3E" w14:textId="7051EE76" w:rsidR="009B1347" w:rsidRPr="009B1347" w:rsidRDefault="009B1347" w:rsidP="009B1347">
      <w:pPr>
        <w:spacing w:line="276" w:lineRule="auto"/>
        <w:jc w:val="both"/>
      </w:pPr>
      <w:r w:rsidRPr="009B1347">
        <w:t xml:space="preserve">Zakončit první měsíc událostí bych mohl pozváním na veletrh AGRA ME a </w:t>
      </w:r>
      <w:proofErr w:type="spellStart"/>
      <w:r w:rsidRPr="009B1347">
        <w:t>AgroFarms</w:t>
      </w:r>
      <w:proofErr w:type="spellEnd"/>
      <w:r w:rsidRPr="009B1347">
        <w:t xml:space="preserve"> </w:t>
      </w:r>
      <w:proofErr w:type="spellStart"/>
      <w:r w:rsidRPr="009B1347">
        <w:t>Middle</w:t>
      </w:r>
      <w:proofErr w:type="spellEnd"/>
      <w:r w:rsidRPr="009B1347">
        <w:t xml:space="preserve"> East. Ten letos proběhne druhý týden v říjnu v Dubaji a jde o jediný dubajský veletrh zaměřen</w:t>
      </w:r>
      <w:r w:rsidR="00EC6A48">
        <w:t>ý</w:t>
      </w:r>
      <w:r w:rsidRPr="009B1347">
        <w:t xml:space="preserve"> na zemědělství a farmaření. I tento veletrh se v posledních letech rozrůstá </w:t>
      </w:r>
      <w:r w:rsidR="00EC6A48">
        <w:t>a zk</w:t>
      </w:r>
      <w:r w:rsidRPr="009B1347">
        <w:t xml:space="preserve">. </w:t>
      </w:r>
    </w:p>
    <w:p w14:paraId="43259441" w14:textId="47A797F7" w:rsidR="00DB022E" w:rsidRPr="00DB757F" w:rsidRDefault="009B1347" w:rsidP="00EF76D8">
      <w:pPr>
        <w:spacing w:line="276" w:lineRule="auto"/>
        <w:jc w:val="both"/>
      </w:pPr>
      <w:r w:rsidRPr="009B1347">
        <w:t xml:space="preserve">Pro více informací mě neváhejte kontaktovat. </w:t>
      </w:r>
    </w:p>
    <w:p w14:paraId="20461498" w14:textId="77777777" w:rsidR="003964FA" w:rsidRPr="00587417" w:rsidRDefault="003964FA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JAPONSKO</w:t>
      </w:r>
    </w:p>
    <w:p w14:paraId="2D744BAD" w14:textId="4DE8D420" w:rsidR="007D2A9E" w:rsidRDefault="0040333B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Veronika Vanišová</w:t>
      </w:r>
      <w:r w:rsidR="003964FA" w:rsidRPr="00587417">
        <w:rPr>
          <w:rFonts w:cs="Arial"/>
        </w:rPr>
        <w:t xml:space="preserve">, </w:t>
      </w:r>
      <w:r w:rsidR="004044E3">
        <w:rPr>
          <w:rFonts w:cs="Arial"/>
        </w:rPr>
        <w:t>z</w:t>
      </w:r>
      <w:r w:rsidR="003964FA" w:rsidRPr="00587417">
        <w:rPr>
          <w:rFonts w:cs="Arial"/>
        </w:rPr>
        <w:t>emědělský diplomat, velvyslanectví ČR v </w:t>
      </w:r>
      <w:r w:rsidR="003964FA">
        <w:rPr>
          <w:rFonts w:cs="Arial"/>
        </w:rPr>
        <w:t>Tokiu</w:t>
      </w:r>
      <w:r w:rsidR="003964FA" w:rsidRPr="00587417">
        <w:rPr>
          <w:rFonts w:cs="Arial"/>
        </w:rPr>
        <w:t xml:space="preserve">, </w:t>
      </w:r>
    </w:p>
    <w:p w14:paraId="64AF7603" w14:textId="2A3CB47E" w:rsidR="000273C5" w:rsidRDefault="000273C5" w:rsidP="0002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0273C5">
        <w:rPr>
          <w:rFonts w:cs="Arial"/>
        </w:rPr>
        <w:t>Mob</w:t>
      </w:r>
      <w:r>
        <w:rPr>
          <w:rFonts w:cs="Arial"/>
        </w:rPr>
        <w:t>.</w:t>
      </w:r>
      <w:r w:rsidRPr="000273C5">
        <w:rPr>
          <w:rFonts w:cs="Arial"/>
        </w:rPr>
        <w:t>: 00-81 70 4371 1120</w:t>
      </w:r>
      <w:r>
        <w:rPr>
          <w:rFonts w:cs="Arial"/>
        </w:rPr>
        <w:t xml:space="preserve">, </w:t>
      </w:r>
      <w:r w:rsidR="003D222D">
        <w:rPr>
          <w:rFonts w:cs="Arial"/>
        </w:rPr>
        <w:t>m</w:t>
      </w:r>
      <w:r w:rsidRPr="000273C5">
        <w:rPr>
          <w:rFonts w:cs="Arial"/>
        </w:rPr>
        <w:t>ob</w:t>
      </w:r>
      <w:r>
        <w:rPr>
          <w:rFonts w:cs="Arial"/>
        </w:rPr>
        <w:t>.</w:t>
      </w:r>
      <w:r w:rsidR="003D222D">
        <w:rPr>
          <w:rFonts w:cs="Arial"/>
        </w:rPr>
        <w:t xml:space="preserve"> </w:t>
      </w:r>
      <w:r w:rsidRPr="000273C5">
        <w:rPr>
          <w:rFonts w:cs="Arial"/>
        </w:rPr>
        <w:t>CZ: +420 603 350 236</w:t>
      </w:r>
      <w:r w:rsidR="003964FA" w:rsidRPr="00587417">
        <w:rPr>
          <w:rFonts w:cs="Arial"/>
        </w:rPr>
        <w:t>,</w:t>
      </w:r>
      <w:r w:rsidR="00D4434C" w:rsidRPr="00D4434C">
        <w:t xml:space="preserve"> </w:t>
      </w:r>
    </w:p>
    <w:p w14:paraId="3FC1ACDB" w14:textId="611B0584" w:rsidR="003964FA" w:rsidRPr="00892E02" w:rsidRDefault="00D4434C" w:rsidP="0002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rPr>
          <w:rFonts w:cs="Arial"/>
        </w:rPr>
        <w:t>e-mail:</w:t>
      </w:r>
      <w:r w:rsidR="003964FA" w:rsidRPr="00587417">
        <w:rPr>
          <w:rFonts w:cs="Arial"/>
        </w:rPr>
        <w:t xml:space="preserve"> </w:t>
      </w:r>
      <w:hyperlink r:id="rId12" w:history="1">
        <w:r w:rsidR="000273C5" w:rsidRPr="00CD2E43">
          <w:rPr>
            <w:rStyle w:val="Hypertextovodkaz"/>
          </w:rPr>
          <w:t>veronika.vanisova@mzv.gov.cz</w:t>
        </w:r>
      </w:hyperlink>
      <w:r>
        <w:t xml:space="preserve"> </w:t>
      </w:r>
    </w:p>
    <w:p w14:paraId="1958D7F5" w14:textId="2E969AC2" w:rsidR="000B5B31" w:rsidRPr="000B5B31" w:rsidRDefault="000B5B31" w:rsidP="000B5B31">
      <w:pPr>
        <w:pStyle w:val="Nadpis3"/>
        <w:spacing w:line="276" w:lineRule="auto"/>
      </w:pPr>
      <w:r w:rsidRPr="000B5B31">
        <w:t xml:space="preserve">Společnost </w:t>
      </w:r>
      <w:proofErr w:type="spellStart"/>
      <w:r w:rsidRPr="000B5B31">
        <w:t>Kirin</w:t>
      </w:r>
      <w:proofErr w:type="spellEnd"/>
      <w:r w:rsidRPr="000B5B31">
        <w:t xml:space="preserve"> </w:t>
      </w:r>
      <w:proofErr w:type="spellStart"/>
      <w:r w:rsidRPr="000B5B31">
        <w:t>Holdings</w:t>
      </w:r>
      <w:proofErr w:type="spellEnd"/>
      <w:r w:rsidRPr="000B5B31">
        <w:t xml:space="preserve"> posiluje </w:t>
      </w:r>
      <w:r w:rsidR="00F024B2">
        <w:t xml:space="preserve">v Japonsku </w:t>
      </w:r>
      <w:r w:rsidRPr="000B5B31">
        <w:t>svoji divizi zdravé výživy a potravinových doplňků</w:t>
      </w:r>
    </w:p>
    <w:p w14:paraId="0061A3AE" w14:textId="1337D78A" w:rsidR="000B5B31" w:rsidRPr="000B5B31" w:rsidRDefault="000B5B31" w:rsidP="000B5B31">
      <w:pPr>
        <w:spacing w:line="276" w:lineRule="auto"/>
        <w:jc w:val="both"/>
      </w:pPr>
      <w:r w:rsidRPr="000B5B31">
        <w:t xml:space="preserve">Japonská značka </w:t>
      </w:r>
      <w:proofErr w:type="spellStart"/>
      <w:r w:rsidRPr="000B5B31">
        <w:t>Kirin</w:t>
      </w:r>
      <w:proofErr w:type="spellEnd"/>
      <w:r w:rsidRPr="000B5B31">
        <w:t xml:space="preserve"> je ponejvíce spojována s japonským pivem stejného názvu, jež je jedno z nejpopulárnějších v Japonsku. Společnost však vedle pivní divize zahrnuje rovněž skupiny zabývající se farmacií a zdravou výživou. A právě v posledně jmenované oblasti</w:t>
      </w:r>
      <w:r w:rsidR="00EC6A48">
        <w:t xml:space="preserve"> společnost</w:t>
      </w:r>
      <w:r w:rsidRPr="000B5B31">
        <w:t xml:space="preserve"> </w:t>
      </w:r>
      <w:proofErr w:type="spellStart"/>
      <w:r w:rsidRPr="000B5B31">
        <w:t>Kirin</w:t>
      </w:r>
      <w:proofErr w:type="spellEnd"/>
      <w:r w:rsidRPr="000B5B31">
        <w:t xml:space="preserve"> hodlá do budoucna výrazně zintenzivnit své aktivity. Vyplývá to ze zprávy, kterou v uplynulém týdnu publikovala agentura Reuters, když informovala, že společnost </w:t>
      </w:r>
      <w:proofErr w:type="spellStart"/>
      <w:r w:rsidRPr="000B5B31">
        <w:t>Kirin</w:t>
      </w:r>
      <w:proofErr w:type="spellEnd"/>
      <w:r w:rsidRPr="000B5B31">
        <w:t xml:space="preserve"> </w:t>
      </w:r>
      <w:proofErr w:type="spellStart"/>
      <w:r w:rsidRPr="000B5B31">
        <w:t>Holdings</w:t>
      </w:r>
      <w:proofErr w:type="spellEnd"/>
      <w:r w:rsidRPr="000B5B31">
        <w:t xml:space="preserve"> převzala kontrolu nad výrobcem doplňků stravy FANCL, a to odkupem akcií za více než 220 miliard JPY (cca 1,5 miliardy USD). Vedení společnosti ve svém prohlášení rovněž uvedlo, že FANCL </w:t>
      </w:r>
      <w:proofErr w:type="spellStart"/>
      <w:r w:rsidRPr="000B5B31">
        <w:t>Corporation</w:t>
      </w:r>
      <w:proofErr w:type="spellEnd"/>
      <w:r w:rsidRPr="000B5B31">
        <w:t xml:space="preserve"> zapadá do portfolia zdravotnických produktů, které hodlá </w:t>
      </w:r>
      <w:proofErr w:type="spellStart"/>
      <w:r w:rsidRPr="000B5B31">
        <w:t>Kirin</w:t>
      </w:r>
      <w:proofErr w:type="spellEnd"/>
      <w:r w:rsidRPr="000B5B31">
        <w:t xml:space="preserve"> rozvinout ve svůj nový pilíř vedle oblasti alkoholu a farmaceutických výrobků. Cílem společnosti je dle tohoto vyjádření zvýšit roční tržby dotčené jednotky na 500 miliard JPY, což je přibližně pětinásobek loňských tržeb.</w:t>
      </w:r>
    </w:p>
    <w:p w14:paraId="3CD0FD3D" w14:textId="1BB93A70" w:rsidR="000B5B31" w:rsidRPr="000B5B31" w:rsidRDefault="000B5B31" w:rsidP="000B5B31">
      <w:pPr>
        <w:spacing w:line="276" w:lineRule="auto"/>
        <w:jc w:val="both"/>
      </w:pPr>
      <w:r w:rsidRPr="000B5B31">
        <w:t>V této souvislosti lze vzpomenout trend růstu japonského trhu s produkty zdravé výživy, resp. s potravinovými doplňky, o němž jsme informovali v dubnových aktualitách. V uplynulém roce vykázal tento segment nárůst o 4,1</w:t>
      </w:r>
      <w:r w:rsidR="00EC6A48">
        <w:t xml:space="preserve"> </w:t>
      </w:r>
      <w:r w:rsidRPr="000B5B31">
        <w:t xml:space="preserve">%, což představuje obrat 212,3 miliard JPY (1,4 bilionu USD). Odhady pro stávající rok </w:t>
      </w:r>
      <w:proofErr w:type="gramStart"/>
      <w:r w:rsidRPr="000B5B31">
        <w:t>hovoří</w:t>
      </w:r>
      <w:proofErr w:type="gramEnd"/>
      <w:r w:rsidRPr="000B5B31">
        <w:t xml:space="preserve"> o dalším 4% nárůstu, tj. na celkem 220,8 miliard JPY. V roce 2020 se přitom v Japonsku prodaly suplementy v hodnotě 163 miliard JPY. Z</w:t>
      </w:r>
      <w:r>
        <w:t> </w:t>
      </w:r>
      <w:r w:rsidRPr="000B5B31">
        <w:t>uvedeného vyplývá, že za poslední tři roky trh s potravinovými doplňky posílil o 30</w:t>
      </w:r>
      <w:r w:rsidR="00EC6A48">
        <w:t xml:space="preserve"> </w:t>
      </w:r>
      <w:r w:rsidRPr="000B5B31">
        <w:t>%.</w:t>
      </w:r>
    </w:p>
    <w:p w14:paraId="388FDB63" w14:textId="77777777" w:rsidR="000B5B31" w:rsidRPr="000B5B31" w:rsidRDefault="000B5B31" w:rsidP="000B5B31">
      <w:pPr>
        <w:spacing w:line="276" w:lineRule="auto"/>
        <w:jc w:val="both"/>
      </w:pPr>
      <w:r w:rsidRPr="000B5B31">
        <w:t xml:space="preserve">O výraznějším obchodním příklonu společnosti </w:t>
      </w:r>
      <w:proofErr w:type="spellStart"/>
      <w:r w:rsidRPr="000B5B31">
        <w:t>Kirin</w:t>
      </w:r>
      <w:proofErr w:type="spellEnd"/>
      <w:r w:rsidRPr="000B5B31">
        <w:t xml:space="preserve"> ke zdravé výživě se v japonských médiích spekulovalo již dříve. Naposledy například v souvislosti s nástupem nového prezidenta holdingu </w:t>
      </w:r>
      <w:proofErr w:type="spellStart"/>
      <w:r w:rsidRPr="000B5B31">
        <w:t>Takeshi</w:t>
      </w:r>
      <w:proofErr w:type="spellEnd"/>
      <w:r w:rsidRPr="000B5B31">
        <w:t xml:space="preserve"> </w:t>
      </w:r>
      <w:proofErr w:type="spellStart"/>
      <w:r w:rsidRPr="000B5B31">
        <w:t>Minatakeho</w:t>
      </w:r>
      <w:proofErr w:type="spellEnd"/>
      <w:r w:rsidRPr="000B5B31">
        <w:t xml:space="preserve">, jenž se své funkce ujal v březnu 2024 a který do té doby vedl dceřinou společnost </w:t>
      </w:r>
      <w:proofErr w:type="spellStart"/>
      <w:r w:rsidRPr="000B5B31">
        <w:t>Kirin</w:t>
      </w:r>
      <w:proofErr w:type="spellEnd"/>
      <w:r w:rsidRPr="000B5B31">
        <w:t xml:space="preserve">, výrobce léčiv a vitamínů, firmu </w:t>
      </w:r>
      <w:proofErr w:type="spellStart"/>
      <w:r w:rsidRPr="000B5B31">
        <w:t>Blackmores</w:t>
      </w:r>
      <w:proofErr w:type="spellEnd"/>
      <w:r w:rsidRPr="000B5B31">
        <w:t xml:space="preserve">. Nyní </w:t>
      </w:r>
      <w:proofErr w:type="spellStart"/>
      <w:r w:rsidRPr="000B5B31">
        <w:t>Minatake</w:t>
      </w:r>
      <w:proofErr w:type="spellEnd"/>
      <w:r w:rsidRPr="000B5B31">
        <w:t xml:space="preserve"> pro Reuters uvedl, že </w:t>
      </w:r>
      <w:proofErr w:type="spellStart"/>
      <w:r w:rsidRPr="000B5B31">
        <w:t>Kirin</w:t>
      </w:r>
      <w:proofErr w:type="spellEnd"/>
      <w:r w:rsidRPr="000B5B31">
        <w:t xml:space="preserve"> je otevřený dalším zahraničním akvizicím v tomto oboru, a to zejména pokud se jedná o technologie a perspektivní produkty a značky. </w:t>
      </w:r>
    </w:p>
    <w:p w14:paraId="442649F7" w14:textId="107B7B2B" w:rsidR="00505C2E" w:rsidRPr="000B5B31" w:rsidRDefault="000B5B31" w:rsidP="00EF76D8">
      <w:pPr>
        <w:spacing w:line="276" w:lineRule="auto"/>
        <w:jc w:val="both"/>
      </w:pPr>
      <w:r w:rsidRPr="000B5B31">
        <w:t xml:space="preserve">V pro společnost tradiční oblasti piva a dalších nápojů panuje v Japonsku silná konkurence čtyř největších hráčů na trhu: vedle </w:t>
      </w:r>
      <w:proofErr w:type="spellStart"/>
      <w:r w:rsidRPr="000B5B31">
        <w:t>Kirin</w:t>
      </w:r>
      <w:proofErr w:type="spellEnd"/>
      <w:r w:rsidRPr="000B5B31">
        <w:t xml:space="preserve"> </w:t>
      </w:r>
      <w:proofErr w:type="spellStart"/>
      <w:r w:rsidRPr="000B5B31">
        <w:t>Holdings</w:t>
      </w:r>
      <w:proofErr w:type="spellEnd"/>
      <w:r w:rsidRPr="000B5B31">
        <w:t xml:space="preserve"> je to </w:t>
      </w:r>
      <w:proofErr w:type="spellStart"/>
      <w:r w:rsidRPr="000B5B31">
        <w:t>Asahi</w:t>
      </w:r>
      <w:proofErr w:type="spellEnd"/>
      <w:r w:rsidRPr="000B5B31">
        <w:t xml:space="preserve"> Group </w:t>
      </w:r>
      <w:proofErr w:type="spellStart"/>
      <w:r w:rsidRPr="000B5B31">
        <w:t>Holdings</w:t>
      </w:r>
      <w:proofErr w:type="spellEnd"/>
      <w:r w:rsidRPr="000B5B31">
        <w:t xml:space="preserve">, </w:t>
      </w:r>
      <w:proofErr w:type="spellStart"/>
      <w:r w:rsidRPr="000B5B31">
        <w:t>Suntory</w:t>
      </w:r>
      <w:proofErr w:type="spellEnd"/>
      <w:r w:rsidRPr="000B5B31">
        <w:t xml:space="preserve"> </w:t>
      </w:r>
      <w:proofErr w:type="spellStart"/>
      <w:r w:rsidRPr="000B5B31">
        <w:t>Holdings</w:t>
      </w:r>
      <w:proofErr w:type="spellEnd"/>
      <w:r w:rsidRPr="000B5B31">
        <w:t xml:space="preserve"> a </w:t>
      </w:r>
      <w:proofErr w:type="spellStart"/>
      <w:r w:rsidRPr="000B5B31">
        <w:t>Sapporo</w:t>
      </w:r>
      <w:proofErr w:type="spellEnd"/>
      <w:r w:rsidRPr="000B5B31">
        <w:t xml:space="preserve"> </w:t>
      </w:r>
      <w:proofErr w:type="spellStart"/>
      <w:r w:rsidRPr="000B5B31">
        <w:t>Holdings</w:t>
      </w:r>
      <w:proofErr w:type="spellEnd"/>
      <w:r w:rsidRPr="000B5B31">
        <w:t xml:space="preserve">. V souvislosti s překvapivou zprávou z minulého týdne ohledně nabídky k převzetí řetězce 7-Eleven ze strany kanadské společnosti tak znovu ožívají domněnky o možné budoucí konsolidaci na trhu s pivem. </w:t>
      </w:r>
    </w:p>
    <w:p w14:paraId="473B2231" w14:textId="01BE2726" w:rsidR="00F44E66" w:rsidRPr="00587417" w:rsidRDefault="00F44E66" w:rsidP="00F44E66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UKRAJINA</w:t>
      </w:r>
    </w:p>
    <w:p w14:paraId="274895AC" w14:textId="77777777" w:rsidR="00F44E66" w:rsidRDefault="00F44E66" w:rsidP="00F4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Sochor, Zemědělský diplomat, velvyslanectví ČR v </w:t>
      </w:r>
      <w:r>
        <w:rPr>
          <w:rFonts w:cs="Arial"/>
        </w:rPr>
        <w:t>Kyjevě</w:t>
      </w:r>
      <w:r w:rsidRPr="00587417">
        <w:rPr>
          <w:rFonts w:cs="Arial"/>
        </w:rPr>
        <w:t xml:space="preserve">, </w:t>
      </w:r>
    </w:p>
    <w:p w14:paraId="429B918F" w14:textId="1FDE1E99" w:rsidR="00F44E66" w:rsidRPr="00587417" w:rsidRDefault="00F44E66" w:rsidP="00F4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textovodkaz"/>
          <w:rFonts w:cs="Arial"/>
          <w:color w:val="auto"/>
        </w:rPr>
      </w:pPr>
      <w:r w:rsidRPr="00587417">
        <w:rPr>
          <w:rFonts w:cs="Arial"/>
        </w:rPr>
        <w:t xml:space="preserve">Mob.: </w:t>
      </w:r>
      <w:r w:rsidRPr="00F44E66">
        <w:rPr>
          <w:rFonts w:cs="Arial"/>
        </w:rPr>
        <w:t>+380 506 138 519</w:t>
      </w:r>
      <w:r w:rsidRPr="00587417">
        <w:rPr>
          <w:rFonts w:cs="Arial"/>
        </w:rPr>
        <w:t xml:space="preserve">, </w:t>
      </w:r>
      <w:r>
        <w:rPr>
          <w:rFonts w:cs="Arial"/>
        </w:rPr>
        <w:t xml:space="preserve">e-mail: </w:t>
      </w:r>
      <w:hyperlink r:id="rId13" w:history="1">
        <w:r w:rsidRPr="00B477A1">
          <w:rPr>
            <w:rStyle w:val="Hypertextovodkaz"/>
          </w:rPr>
          <w:t>petr.sochor@mzv.gov.cz</w:t>
        </w:r>
      </w:hyperlink>
    </w:p>
    <w:p w14:paraId="7738BAEB" w14:textId="77777777" w:rsidR="00B92FE0" w:rsidRPr="00B92FE0" w:rsidRDefault="00B92FE0" w:rsidP="00B92FE0">
      <w:pPr>
        <w:pStyle w:val="Nadpis3"/>
        <w:spacing w:line="276" w:lineRule="auto"/>
      </w:pPr>
      <w:r w:rsidRPr="00B92FE0">
        <w:t xml:space="preserve">Na Ukrajině zdražila pšeničná mouka </w:t>
      </w:r>
    </w:p>
    <w:p w14:paraId="5667C2FB" w14:textId="6BF63031" w:rsidR="00B92FE0" w:rsidRPr="00B92FE0" w:rsidRDefault="00B92FE0" w:rsidP="00B92FE0">
      <w:pPr>
        <w:spacing w:line="276" w:lineRule="auto"/>
        <w:jc w:val="both"/>
      </w:pPr>
      <w:r w:rsidRPr="00B92FE0">
        <w:t>Od začátku června t.r.</w:t>
      </w:r>
      <w:r w:rsidR="00EC6A48">
        <w:t xml:space="preserve"> </w:t>
      </w:r>
      <w:r w:rsidRPr="00B92FE0">
        <w:t>zaznamenává pšeničná mouka na Ukrajině vzestupný cenový trend. V</w:t>
      </w:r>
      <w:r>
        <w:t> </w:t>
      </w:r>
      <w:r w:rsidRPr="00B92FE0">
        <w:t xml:space="preserve">prvním měsíci léta se ceny zvýšily v přepočtu o více než 1.200 Kč/t. V současné době se pšeničná mouka prodává v cenovém rozpětí od 7.500 Kč </w:t>
      </w:r>
      <w:r>
        <w:t>do</w:t>
      </w:r>
      <w:r w:rsidRPr="00B92FE0">
        <w:t xml:space="preserve"> 8.500 Kč /t.</w:t>
      </w:r>
    </w:p>
    <w:p w14:paraId="289ED1C9" w14:textId="5EA3A6A9" w:rsidR="00B92FE0" w:rsidRPr="00B92FE0" w:rsidRDefault="00B92FE0" w:rsidP="00B92FE0">
      <w:pPr>
        <w:spacing w:line="276" w:lineRule="auto"/>
        <w:jc w:val="both"/>
      </w:pPr>
      <w:r w:rsidRPr="00B92FE0">
        <w:t>Prudký cenový nárůst byl způsoben obtížemi s nákupem kvalitních surovin pro zpracování z</w:t>
      </w:r>
      <w:r>
        <w:t> </w:t>
      </w:r>
      <w:r w:rsidRPr="00B92FE0">
        <w:t xml:space="preserve">důvodu omezené surovinové nabídky na trhu. Dle vyjádření Asociace pekařů Ukrajiny lze očekávat v nadcházejících měsících 30% nárůst ceny chleba. Mezi hlavní důvody </w:t>
      </w:r>
      <w:proofErr w:type="gramStart"/>
      <w:r w:rsidRPr="00B92FE0">
        <w:t>patří</w:t>
      </w:r>
      <w:proofErr w:type="gramEnd"/>
      <w:r w:rsidRPr="00B92FE0">
        <w:t xml:space="preserve"> výpadky elektrického proudu, nedostatek kvalitního obilí a nedostatek pracovní síly zapříčiněný mobilizací. V neposlední řadě se začíná prohlubovat platební krize maloobchodního sektoru Ukrajiny.</w:t>
      </w:r>
    </w:p>
    <w:p w14:paraId="6FE2DB84" w14:textId="77777777" w:rsidR="00B92FE0" w:rsidRPr="00B92FE0" w:rsidRDefault="00B92FE0" w:rsidP="00B92FE0">
      <w:pPr>
        <w:pStyle w:val="Nadpis3"/>
        <w:spacing w:line="276" w:lineRule="auto"/>
      </w:pPr>
      <w:r w:rsidRPr="00B92FE0">
        <w:t>Nedostatek jablek na Ukrajině.</w:t>
      </w:r>
    </w:p>
    <w:p w14:paraId="6D0C4C70" w14:textId="71A6D8EC" w:rsidR="00B92FE0" w:rsidRPr="00B92FE0" w:rsidRDefault="00B92FE0" w:rsidP="00B92FE0">
      <w:pPr>
        <w:spacing w:line="276" w:lineRule="auto"/>
        <w:jc w:val="both"/>
        <w:rPr>
          <w:rFonts w:cs="Arial"/>
        </w:rPr>
      </w:pPr>
      <w:r w:rsidRPr="00B92FE0">
        <w:rPr>
          <w:rFonts w:cs="Arial"/>
        </w:rPr>
        <w:t xml:space="preserve">Na ukrajinském trhu se ceny jablek po dlouhou dobu </w:t>
      </w:r>
      <w:proofErr w:type="gramStart"/>
      <w:r w:rsidRPr="00B92FE0">
        <w:rPr>
          <w:rFonts w:cs="Arial"/>
        </w:rPr>
        <w:t>drží</w:t>
      </w:r>
      <w:proofErr w:type="gramEnd"/>
      <w:r w:rsidRPr="00B92FE0">
        <w:rPr>
          <w:rFonts w:cs="Arial"/>
        </w:rPr>
        <w:t xml:space="preserve"> na vysoké úrovni. Hlavním důvodem je nedostatek jablek způsobený abnormálním horkem.  Podle ukrajinských pěstitelů jablek začala letošní nová sezóna jablek a vlna veder ve stejnou dobu, takže vysoké teploty přispěly ke snížení úrody ovoce, jeho kvality a brzkého zrání, což ovlivnilo skladování. Nedostatek kvalitních jablek </w:t>
      </w:r>
      <w:r w:rsidR="00597157">
        <w:rPr>
          <w:rFonts w:cs="Arial"/>
        </w:rPr>
        <w:t>způsobuje zvyšování cen</w:t>
      </w:r>
      <w:r w:rsidRPr="00B92FE0">
        <w:rPr>
          <w:rFonts w:cs="Arial"/>
        </w:rPr>
        <w:t xml:space="preserve">. </w:t>
      </w:r>
    </w:p>
    <w:p w14:paraId="0BDD5DB3" w14:textId="09B3ED72" w:rsidR="00B92FE0" w:rsidRPr="00B92FE0" w:rsidRDefault="00B92FE0" w:rsidP="00B92FE0">
      <w:pPr>
        <w:spacing w:line="276" w:lineRule="auto"/>
        <w:jc w:val="both"/>
        <w:rPr>
          <w:rFonts w:cs="Arial"/>
        </w:rPr>
      </w:pPr>
      <w:r w:rsidRPr="00B92FE0">
        <w:rPr>
          <w:rFonts w:cs="Arial"/>
        </w:rPr>
        <w:t>S odvoláním na údaje Ministerstva financí Ukrajiny ke dni 26.8.2024 stojí ukrajinská jablka v</w:t>
      </w:r>
      <w:r>
        <w:rPr>
          <w:rFonts w:cs="Arial"/>
        </w:rPr>
        <w:t> </w:t>
      </w:r>
      <w:r w:rsidRPr="00B92FE0">
        <w:rPr>
          <w:rFonts w:cs="Arial"/>
        </w:rPr>
        <w:t xml:space="preserve">průměru 35 UAH/kg (21 Kč/kg). </w:t>
      </w:r>
      <w:r w:rsidR="00597157">
        <w:rPr>
          <w:rFonts w:cs="Arial"/>
        </w:rPr>
        <w:t>C</w:t>
      </w:r>
      <w:r w:rsidRPr="00B92FE0">
        <w:rPr>
          <w:rFonts w:cs="Arial"/>
        </w:rPr>
        <w:t>eny některých zemědělských produktů na Ukrajině</w:t>
      </w:r>
      <w:r w:rsidR="00597157">
        <w:rPr>
          <w:rFonts w:cs="Arial"/>
        </w:rPr>
        <w:t xml:space="preserve"> však</w:t>
      </w:r>
      <w:r w:rsidRPr="00B92FE0">
        <w:rPr>
          <w:rFonts w:cs="Arial"/>
        </w:rPr>
        <w:t xml:space="preserve"> vykazují klesající tendenci.  Minulý týden (týden 34/2024) se ceny bílého zelí snížily z 25 UAH/kg na 20 UAH/kg (z 15</w:t>
      </w:r>
      <w:r w:rsidR="00D13A64" w:rsidRPr="00D13A64">
        <w:rPr>
          <w:rFonts w:cs="Arial"/>
        </w:rPr>
        <w:t xml:space="preserve"> </w:t>
      </w:r>
      <w:r w:rsidR="00D13A64" w:rsidRPr="00B92FE0">
        <w:rPr>
          <w:rFonts w:cs="Arial"/>
        </w:rPr>
        <w:t>Kč</w:t>
      </w:r>
      <w:r w:rsidRPr="00B92FE0">
        <w:rPr>
          <w:rFonts w:cs="Arial"/>
        </w:rPr>
        <w:t>/</w:t>
      </w:r>
      <w:r w:rsidR="00D13A64" w:rsidRPr="00B92FE0">
        <w:rPr>
          <w:rFonts w:cs="Arial"/>
        </w:rPr>
        <w:t>kg na</w:t>
      </w:r>
      <w:r w:rsidRPr="00B92FE0">
        <w:rPr>
          <w:rFonts w:cs="Arial"/>
        </w:rPr>
        <w:t xml:space="preserve"> 12</w:t>
      </w:r>
      <w:r w:rsidR="00D13A64" w:rsidRPr="00D13A64">
        <w:rPr>
          <w:rFonts w:cs="Arial"/>
        </w:rPr>
        <w:t xml:space="preserve"> </w:t>
      </w:r>
      <w:r w:rsidR="00D13A64" w:rsidRPr="00B92FE0">
        <w:rPr>
          <w:rFonts w:cs="Arial"/>
        </w:rPr>
        <w:t>Kč</w:t>
      </w:r>
      <w:r w:rsidRPr="00B92FE0">
        <w:rPr>
          <w:rFonts w:cs="Arial"/>
        </w:rPr>
        <w:t>/kg). Podobně klesající trend je patrný i</w:t>
      </w:r>
      <w:r w:rsidR="00D13A64">
        <w:rPr>
          <w:rFonts w:cs="Arial"/>
        </w:rPr>
        <w:t> </w:t>
      </w:r>
      <w:r w:rsidRPr="00B92FE0">
        <w:rPr>
          <w:rFonts w:cs="Arial"/>
        </w:rPr>
        <w:t>u</w:t>
      </w:r>
      <w:r w:rsidR="00D13A64">
        <w:rPr>
          <w:rFonts w:cs="Arial"/>
        </w:rPr>
        <w:t> </w:t>
      </w:r>
      <w:r w:rsidRPr="00B92FE0">
        <w:rPr>
          <w:rFonts w:cs="Arial"/>
        </w:rPr>
        <w:t>mrkve.</w:t>
      </w:r>
    </w:p>
    <w:p w14:paraId="54A7DFA2" w14:textId="037DC6F6" w:rsidR="00F44E66" w:rsidRPr="00DB757F" w:rsidRDefault="00B92FE0" w:rsidP="00DB757F">
      <w:pPr>
        <w:spacing w:before="120" w:line="276" w:lineRule="auto"/>
        <w:jc w:val="both"/>
        <w:rPr>
          <w:rFonts w:cs="Arial"/>
          <w:i/>
          <w:iCs/>
        </w:rPr>
      </w:pPr>
      <w:r w:rsidRPr="00B92FE0">
        <w:rPr>
          <w:rFonts w:cs="Arial"/>
          <w:i/>
          <w:iCs/>
        </w:rPr>
        <w:t>Zdroj: Ministerstvo agrární politiky a potravin UA</w:t>
      </w:r>
    </w:p>
    <w:p w14:paraId="104693B1" w14:textId="77777777" w:rsidR="00505C2E" w:rsidRPr="00587417" w:rsidRDefault="00505C2E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5AED5729" w14:textId="61B60AEB" w:rsidR="00505C2E" w:rsidRPr="00BD647F" w:rsidRDefault="00505C2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spellStart"/>
      <w:r w:rsidRPr="00505C2E">
        <w:rPr>
          <w:rFonts w:cs="Arial"/>
        </w:rPr>
        <w:t>Artyom</w:t>
      </w:r>
      <w:proofErr w:type="spellEnd"/>
      <w:r w:rsidRPr="00505C2E">
        <w:rPr>
          <w:rFonts w:cs="Arial"/>
        </w:rPr>
        <w:t xml:space="preserve"> </w:t>
      </w:r>
      <w:proofErr w:type="spellStart"/>
      <w:r w:rsidRPr="00505C2E">
        <w:rPr>
          <w:rFonts w:cs="Arial"/>
        </w:rPr>
        <w:t>Lukashov</w:t>
      </w:r>
      <w:proofErr w:type="spellEnd"/>
      <w:r w:rsidRPr="00587417">
        <w:rPr>
          <w:rFonts w:cs="Arial"/>
        </w:rPr>
        <w:t xml:space="preserve">, </w:t>
      </w:r>
      <w:r w:rsidR="004044E3">
        <w:rPr>
          <w:rFonts w:cs="Arial"/>
        </w:rPr>
        <w:t>m</w:t>
      </w:r>
      <w:r>
        <w:rPr>
          <w:rFonts w:cs="Arial"/>
        </w:rPr>
        <w:t>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proofErr w:type="spellStart"/>
      <w:r>
        <w:rPr>
          <w:rFonts w:cs="Arial"/>
        </w:rPr>
        <w:t>Almatě</w:t>
      </w:r>
      <w:proofErr w:type="spellEnd"/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4" w:history="1">
        <w:r w:rsidR="00C33812" w:rsidRPr="00FD2D0E">
          <w:rPr>
            <w:rStyle w:val="Hypertextovodkaz"/>
          </w:rPr>
          <w:t>artom.lukasov@mzv.gov.cz</w:t>
        </w:r>
      </w:hyperlink>
      <w:r w:rsidR="00D4434C">
        <w:t xml:space="preserve"> </w:t>
      </w:r>
    </w:p>
    <w:p w14:paraId="26F62D48" w14:textId="77777777" w:rsidR="002A1E74" w:rsidRPr="002A1E74" w:rsidRDefault="002A1E74" w:rsidP="002A1E74">
      <w:pPr>
        <w:pStyle w:val="Nadpis3"/>
        <w:spacing w:line="276" w:lineRule="auto"/>
      </w:pPr>
      <w:r w:rsidRPr="002A1E74">
        <w:t>Kazachstán usiluje o rozvoj krmné základny</w:t>
      </w:r>
    </w:p>
    <w:p w14:paraId="4D33EC96" w14:textId="77777777" w:rsidR="002A1E74" w:rsidRPr="002A1E74" w:rsidRDefault="002A1E74" w:rsidP="002A1E74">
      <w:pPr>
        <w:spacing w:line="276" w:lineRule="auto"/>
        <w:jc w:val="both"/>
      </w:pPr>
      <w:r w:rsidRPr="002A1E74">
        <w:t xml:space="preserve">Kazašské Ministerstvo zemědělství spolu s místními výkonnými orgány pokračuje v rozvoji plánu krmné základny v zemi, tj. pracují na aktualizaci „Plánu rozvoje pícnin“ s cílem přijmout taková opatření, která povedou k rozšíření plochy zavlažované půdy pro pícniny, rozvoji osivové produkce pícnin, nákupu zemědělské techniky a zvýšení produkce pastvin. </w:t>
      </w:r>
    </w:p>
    <w:p w14:paraId="5C0810A1" w14:textId="0FBE2D4B" w:rsidR="002A1E74" w:rsidRPr="002A1E74" w:rsidRDefault="002A1E74" w:rsidP="002A1E74">
      <w:pPr>
        <w:spacing w:line="276" w:lineRule="auto"/>
        <w:jc w:val="both"/>
      </w:pPr>
      <w:r w:rsidRPr="002A1E74">
        <w:t xml:space="preserve">Osevní plocha pícnin dle informací z regionů letos přesáhla 3,2 mil. ha, což je o 83,5 tis. ha více než v roce 2023. </w:t>
      </w:r>
      <w:r w:rsidR="00597157">
        <w:t xml:space="preserve">Na celkové výměře orné půdy se krmiva podílela </w:t>
      </w:r>
      <w:r w:rsidRPr="002A1E74">
        <w:t xml:space="preserve">cca 14 %. </w:t>
      </w:r>
    </w:p>
    <w:p w14:paraId="3C72DE09" w14:textId="77777777" w:rsidR="002A1E74" w:rsidRPr="002A1E74" w:rsidRDefault="002A1E74" w:rsidP="002A1E74">
      <w:pPr>
        <w:spacing w:line="276" w:lineRule="auto"/>
        <w:jc w:val="both"/>
      </w:pPr>
      <w:r w:rsidRPr="002A1E74">
        <w:t xml:space="preserve">Ambiciózní plán vlády je produkce: </w:t>
      </w:r>
    </w:p>
    <w:p w14:paraId="1DBCC82D" w14:textId="77777777" w:rsidR="002A1E74" w:rsidRPr="002A1E74" w:rsidRDefault="002A1E74" w:rsidP="002A1E74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2A1E74">
        <w:t>24,5 mil. tun sena</w:t>
      </w:r>
    </w:p>
    <w:p w14:paraId="6E583612" w14:textId="77777777" w:rsidR="002A1E74" w:rsidRPr="002A1E74" w:rsidRDefault="002A1E74" w:rsidP="002A1E74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2A1E74">
        <w:t>1,7 mil. tun senáže</w:t>
      </w:r>
    </w:p>
    <w:p w14:paraId="491F3491" w14:textId="77777777" w:rsidR="002A1E74" w:rsidRPr="002A1E74" w:rsidRDefault="002A1E74" w:rsidP="002A1E74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2A1E74">
        <w:t>4,6 mil. tun slámy</w:t>
      </w:r>
    </w:p>
    <w:p w14:paraId="4D308B65" w14:textId="77777777" w:rsidR="002A1E74" w:rsidRPr="002A1E74" w:rsidRDefault="002A1E74" w:rsidP="002A1E74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2A1E74">
        <w:t xml:space="preserve">5,5 mil. tun umělých krmiv </w:t>
      </w:r>
    </w:p>
    <w:p w14:paraId="5A609109" w14:textId="77777777" w:rsidR="002A1E74" w:rsidRPr="002A1E74" w:rsidRDefault="002A1E74" w:rsidP="002A1E74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2A1E74">
        <w:t>2,0 mil. tun siláže</w:t>
      </w:r>
    </w:p>
    <w:p w14:paraId="45A8DCF6" w14:textId="6AA9D2FF" w:rsidR="002A1E74" w:rsidRPr="002A1E74" w:rsidRDefault="002A1E74" w:rsidP="002A1E74">
      <w:pPr>
        <w:spacing w:line="276" w:lineRule="auto"/>
        <w:jc w:val="both"/>
      </w:pPr>
      <w:r w:rsidRPr="002A1E74">
        <w:t xml:space="preserve">Pokud jde o sklizeň, k 26. srpnu 2024 bylo sklizeno 25,4 mil. tun sena, </w:t>
      </w:r>
      <w:r w:rsidR="00597157" w:rsidRPr="002A1E74">
        <w:t xml:space="preserve">602,1 tis. tun </w:t>
      </w:r>
      <w:r w:rsidRPr="002A1E74">
        <w:t xml:space="preserve">koncentrovaných krmiv, </w:t>
      </w:r>
      <w:r w:rsidR="00597157" w:rsidRPr="002A1E74">
        <w:t xml:space="preserve">264,2 tis. tun </w:t>
      </w:r>
      <w:r w:rsidRPr="002A1E74">
        <w:t xml:space="preserve">siláže a </w:t>
      </w:r>
      <w:r w:rsidR="00597157" w:rsidRPr="002A1E74">
        <w:t xml:space="preserve">1,2 mil. tun </w:t>
      </w:r>
      <w:r w:rsidRPr="002A1E74">
        <w:t xml:space="preserve">slámy. </w:t>
      </w:r>
    </w:p>
    <w:p w14:paraId="7A31A946" w14:textId="371B1B3E" w:rsidR="002A1E74" w:rsidRPr="002A1E74" w:rsidRDefault="00597157" w:rsidP="002A1E74">
      <w:pPr>
        <w:spacing w:line="276" w:lineRule="auto"/>
        <w:jc w:val="both"/>
      </w:pPr>
      <w:r>
        <w:t>K</w:t>
      </w:r>
      <w:r w:rsidRPr="002A1E74">
        <w:t>azašské ministerstvo předpokládá že situace v zásobování krmivy bude v zemi stabilní.</w:t>
      </w:r>
      <w:r w:rsidR="002A1E74" w:rsidRPr="002A1E74">
        <w:t xml:space="preserve"> </w:t>
      </w:r>
    </w:p>
    <w:p w14:paraId="6B89212C" w14:textId="5EF77A26" w:rsidR="00505C2E" w:rsidRPr="002A1E74" w:rsidRDefault="002A1E74" w:rsidP="002A1E74">
      <w:pPr>
        <w:spacing w:before="120" w:line="276" w:lineRule="auto"/>
        <w:jc w:val="both"/>
        <w:rPr>
          <w:rFonts w:cs="Arial"/>
          <w:i/>
          <w:iCs/>
        </w:rPr>
      </w:pPr>
      <w:r w:rsidRPr="002A1E74">
        <w:rPr>
          <w:rFonts w:cs="Arial"/>
          <w:i/>
          <w:iCs/>
        </w:rPr>
        <w:t xml:space="preserve">Zdroj: Ministerstvo zemědělství Republiky Kazachstán </w:t>
      </w:r>
    </w:p>
    <w:p w14:paraId="06CA9258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57541E82" w14:textId="6B09EFE8" w:rsidR="007D2A9E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 w:rsidR="004044E3">
        <w:rPr>
          <w:rFonts w:cs="Arial"/>
        </w:rPr>
        <w:t>m</w:t>
      </w:r>
      <w:r>
        <w:rPr>
          <w:rFonts w:cs="Arial"/>
        </w:rPr>
        <w:t>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1B674797" w14:textId="323F7CB7" w:rsidR="00D4434C" w:rsidRPr="001D3F62" w:rsidRDefault="005A13F9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tel.</w:t>
      </w:r>
      <w:r w:rsidR="00D4434C">
        <w:t xml:space="preserve">: </w:t>
      </w:r>
      <w:r w:rsidR="00D4434C" w:rsidRPr="00D4434C">
        <w:t>+84 904 099 562</w:t>
      </w:r>
      <w:r w:rsidR="00D4434C">
        <w:t xml:space="preserve">, e-mail: </w:t>
      </w:r>
      <w:hyperlink r:id="rId15" w:history="1">
        <w:r w:rsidR="00C33812" w:rsidRPr="00FD2D0E">
          <w:rPr>
            <w:rStyle w:val="Hypertextovodkaz"/>
          </w:rPr>
          <w:t>lubos.marek@mze.gov.cz</w:t>
        </w:r>
      </w:hyperlink>
      <w:r w:rsidR="00D4434C">
        <w:t xml:space="preserve"> / </w:t>
      </w:r>
      <w:hyperlink r:id="rId16" w:history="1">
        <w:r w:rsidR="00C33812" w:rsidRPr="00FD2D0E">
          <w:rPr>
            <w:rStyle w:val="Hypertextovodkaz"/>
          </w:rPr>
          <w:t>commerce.hanoi@mzv.gov.cz</w:t>
        </w:r>
      </w:hyperlink>
      <w:r w:rsidR="00D4434C">
        <w:t xml:space="preserve"> </w:t>
      </w:r>
    </w:p>
    <w:p w14:paraId="57B8488F" w14:textId="77777777" w:rsidR="000B5B31" w:rsidRPr="000B5B31" w:rsidRDefault="000B5B31" w:rsidP="000B5B31">
      <w:pPr>
        <w:pStyle w:val="Nadpis3"/>
        <w:spacing w:line="276" w:lineRule="auto"/>
      </w:pPr>
      <w:r w:rsidRPr="000B5B31">
        <w:t>V prvním pololetí letošního roku bylo ve Vietnamu uzavřeno 30 000 kaváren</w:t>
      </w:r>
    </w:p>
    <w:p w14:paraId="34882CF5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>Více než 30 000 kaváren a podobných podniků bylo uzavřeno v první polovině roku 2024, protože spotřebitelé omezili návštěvy kaváren, uvedla společnost IPOS, která toto odvětví monitoruje.</w:t>
      </w:r>
    </w:p>
    <w:p w14:paraId="673185DF" w14:textId="34B123E6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 xml:space="preserve">Ke konci června existovalo 304 700 prodejen potravin a nápojů, což je o 3,9 % méně než na konci loňského roku, uvedl </w:t>
      </w:r>
      <w:proofErr w:type="spellStart"/>
      <w:r w:rsidRPr="000B5B31">
        <w:rPr>
          <w:rFonts w:cs="Arial"/>
        </w:rPr>
        <w:t>iPOS</w:t>
      </w:r>
      <w:proofErr w:type="spellEnd"/>
      <w:r w:rsidRPr="000B5B31">
        <w:rPr>
          <w:rFonts w:cs="Arial"/>
        </w:rPr>
        <w:t xml:space="preserve">. Podle generálního ředitele společnosti </w:t>
      </w:r>
      <w:proofErr w:type="spellStart"/>
      <w:r w:rsidRPr="000B5B31">
        <w:rPr>
          <w:rFonts w:cs="Arial"/>
        </w:rPr>
        <w:t>Vu</w:t>
      </w:r>
      <w:proofErr w:type="spellEnd"/>
      <w:r w:rsidRPr="000B5B31">
        <w:rPr>
          <w:rFonts w:cs="Arial"/>
        </w:rPr>
        <w:t xml:space="preserve"> Thanh Hunga došlo k prudkému nárůstu případů, kdy byly podniky zavřeny do tří měsíců od otevření, </w:t>
      </w:r>
      <w:r w:rsidR="00597157">
        <w:rPr>
          <w:rFonts w:cs="Arial"/>
        </w:rPr>
        <w:t xml:space="preserve">a to </w:t>
      </w:r>
      <w:r w:rsidRPr="000B5B31">
        <w:rPr>
          <w:rFonts w:cs="Arial"/>
        </w:rPr>
        <w:t>zejména ve velkých městech.</w:t>
      </w:r>
    </w:p>
    <w:p w14:paraId="71E9B82A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 xml:space="preserve">I některé zavedené značky s loajální zákaznickou základnou musely kvůli hospodářskému poklesu opustit trh. Například řetězec </w:t>
      </w:r>
      <w:proofErr w:type="spellStart"/>
      <w:r w:rsidRPr="000B5B31">
        <w:rPr>
          <w:rFonts w:cs="Arial"/>
        </w:rPr>
        <w:t>The</w:t>
      </w:r>
      <w:proofErr w:type="spellEnd"/>
      <w:r w:rsidRPr="000B5B31">
        <w:rPr>
          <w:rFonts w:cs="Arial"/>
        </w:rPr>
        <w:t xml:space="preserve"> </w:t>
      </w:r>
      <w:proofErr w:type="spellStart"/>
      <w:r w:rsidRPr="000B5B31">
        <w:rPr>
          <w:rFonts w:cs="Arial"/>
        </w:rPr>
        <w:t>Coffee</w:t>
      </w:r>
      <w:proofErr w:type="spellEnd"/>
      <w:r w:rsidRPr="000B5B31">
        <w:rPr>
          <w:rFonts w:cs="Arial"/>
        </w:rPr>
        <w:t xml:space="preserve"> House uzavřel mnoho poboček v klíčových městech jako je Hanoj a </w:t>
      </w:r>
      <w:proofErr w:type="spellStart"/>
      <w:r w:rsidRPr="000B5B31">
        <w:rPr>
          <w:rFonts w:cs="Arial"/>
        </w:rPr>
        <w:t>Hočiminovo</w:t>
      </w:r>
      <w:proofErr w:type="spellEnd"/>
      <w:r w:rsidRPr="000B5B31">
        <w:rPr>
          <w:rFonts w:cs="Arial"/>
        </w:rPr>
        <w:t xml:space="preserve"> Město a zcela ukončuje své podnikání v Da </w:t>
      </w:r>
      <w:proofErr w:type="spellStart"/>
      <w:r w:rsidRPr="000B5B31">
        <w:rPr>
          <w:rFonts w:cs="Arial"/>
        </w:rPr>
        <w:t>Nangu</w:t>
      </w:r>
      <w:proofErr w:type="spellEnd"/>
      <w:r w:rsidRPr="000B5B31">
        <w:rPr>
          <w:rFonts w:cs="Arial"/>
        </w:rPr>
        <w:t xml:space="preserve"> a </w:t>
      </w:r>
      <w:proofErr w:type="spellStart"/>
      <w:r w:rsidRPr="000B5B31">
        <w:rPr>
          <w:rFonts w:cs="Arial"/>
        </w:rPr>
        <w:t>Can</w:t>
      </w:r>
      <w:proofErr w:type="spellEnd"/>
      <w:r w:rsidRPr="000B5B31">
        <w:rPr>
          <w:rFonts w:cs="Arial"/>
        </w:rPr>
        <w:t xml:space="preserve"> </w:t>
      </w:r>
      <w:proofErr w:type="spellStart"/>
      <w:r w:rsidRPr="000B5B31">
        <w:rPr>
          <w:rFonts w:cs="Arial"/>
        </w:rPr>
        <w:t>Tho</w:t>
      </w:r>
      <w:proofErr w:type="spellEnd"/>
      <w:r w:rsidRPr="000B5B31">
        <w:rPr>
          <w:rFonts w:cs="Arial"/>
        </w:rPr>
        <w:t xml:space="preserve">. </w:t>
      </w:r>
      <w:proofErr w:type="spellStart"/>
      <w:r w:rsidRPr="000B5B31">
        <w:rPr>
          <w:rFonts w:cs="Arial"/>
        </w:rPr>
        <w:t>Coffee</w:t>
      </w:r>
      <w:proofErr w:type="spellEnd"/>
      <w:r w:rsidRPr="000B5B31">
        <w:rPr>
          <w:rFonts w:cs="Arial"/>
        </w:rPr>
        <w:t xml:space="preserve"> House nyní provozuje 117 poboček po celé zemi, což je zhruba o 30 méně než na konci minulého roku. Generální ředitel </w:t>
      </w:r>
      <w:proofErr w:type="spellStart"/>
      <w:r w:rsidRPr="000B5B31">
        <w:rPr>
          <w:rFonts w:cs="Arial"/>
        </w:rPr>
        <w:t>Ngo</w:t>
      </w:r>
      <w:proofErr w:type="spellEnd"/>
      <w:r w:rsidRPr="000B5B31">
        <w:rPr>
          <w:rFonts w:cs="Arial"/>
        </w:rPr>
        <w:t xml:space="preserve"> Nguyen </w:t>
      </w:r>
      <w:proofErr w:type="spellStart"/>
      <w:r w:rsidRPr="000B5B31">
        <w:rPr>
          <w:rFonts w:cs="Arial"/>
        </w:rPr>
        <w:t>Kha</w:t>
      </w:r>
      <w:proofErr w:type="spellEnd"/>
      <w:r w:rsidRPr="000B5B31">
        <w:rPr>
          <w:rFonts w:cs="Arial"/>
        </w:rPr>
        <w:t xml:space="preserve"> uvedl, že řetězec zavírá obchody v rámci změny obchodní strategie. Za současných okolností společnost podle něj pracuje na snižování nákladů a zvyšování výkonu.</w:t>
      </w:r>
    </w:p>
    <w:p w14:paraId="3414570C" w14:textId="5B3123E4" w:rsidR="00D4434C" w:rsidRDefault="000B5B31" w:rsidP="00EF76D8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>Přesto tržby celého odvětví F</w:t>
      </w:r>
      <w:r w:rsidRPr="00F024B2">
        <w:rPr>
          <w:rFonts w:cs="Arial"/>
        </w:rPr>
        <w:t>&amp;B</w:t>
      </w:r>
      <w:r w:rsidRPr="000B5B31">
        <w:rPr>
          <w:rFonts w:cs="Arial"/>
        </w:rPr>
        <w:t xml:space="preserve"> byly 410 trilionů VND (16,44 mld USD), což jsou dvě třetiny tržeb za celý rok 2023. </w:t>
      </w:r>
      <w:proofErr w:type="spellStart"/>
      <w:r w:rsidRPr="000B5B31">
        <w:rPr>
          <w:rFonts w:cs="Arial"/>
        </w:rPr>
        <w:t>iPOS</w:t>
      </w:r>
      <w:proofErr w:type="spellEnd"/>
      <w:r w:rsidRPr="000B5B31">
        <w:rPr>
          <w:rFonts w:cs="Arial"/>
        </w:rPr>
        <w:t xml:space="preserve"> to </w:t>
      </w:r>
      <w:r w:rsidR="00597157">
        <w:rPr>
          <w:rFonts w:cs="Arial"/>
        </w:rPr>
        <w:t>zdůvodnil</w:t>
      </w:r>
      <w:r w:rsidRPr="000B5B31">
        <w:rPr>
          <w:rFonts w:cs="Arial"/>
        </w:rPr>
        <w:t xml:space="preserve"> 4,1% inflac</w:t>
      </w:r>
      <w:r w:rsidR="00597157">
        <w:rPr>
          <w:rFonts w:cs="Arial"/>
        </w:rPr>
        <w:t>í</w:t>
      </w:r>
      <w:r w:rsidRPr="000B5B31">
        <w:rPr>
          <w:rFonts w:cs="Arial"/>
        </w:rPr>
        <w:t xml:space="preserve"> a novým</w:t>
      </w:r>
      <w:r w:rsidR="00597157">
        <w:rPr>
          <w:rFonts w:cs="Arial"/>
        </w:rPr>
        <w:t>i</w:t>
      </w:r>
      <w:r w:rsidRPr="000B5B31">
        <w:rPr>
          <w:rFonts w:cs="Arial"/>
        </w:rPr>
        <w:t xml:space="preserve"> akc</w:t>
      </w:r>
      <w:r w:rsidR="00597157">
        <w:rPr>
          <w:rFonts w:cs="Arial"/>
        </w:rPr>
        <w:t>emi</w:t>
      </w:r>
      <w:r w:rsidRPr="000B5B31">
        <w:rPr>
          <w:rFonts w:cs="Arial"/>
        </w:rPr>
        <w:t xml:space="preserve">, které nabízí odvětví F&amp;B. Průzkum mezi více než 2 300 spotřebiteli v Hanoji a </w:t>
      </w:r>
      <w:proofErr w:type="spellStart"/>
      <w:r w:rsidRPr="000B5B31">
        <w:rPr>
          <w:rFonts w:cs="Arial"/>
        </w:rPr>
        <w:t>Hočiminově</w:t>
      </w:r>
      <w:proofErr w:type="spellEnd"/>
      <w:r w:rsidRPr="000B5B31">
        <w:rPr>
          <w:rFonts w:cs="Arial"/>
        </w:rPr>
        <w:t xml:space="preserve"> Městě zjistil, že pouze 1,7</w:t>
      </w:r>
      <w:r w:rsidR="00BA4FAE">
        <w:rPr>
          <w:rFonts w:cs="Arial"/>
        </w:rPr>
        <w:t xml:space="preserve"> </w:t>
      </w:r>
      <w:r w:rsidRPr="000B5B31">
        <w:rPr>
          <w:rFonts w:cs="Arial"/>
        </w:rPr>
        <w:t>%</w:t>
      </w:r>
      <w:r w:rsidR="00BA4FAE">
        <w:rPr>
          <w:rFonts w:cs="Arial"/>
        </w:rPr>
        <w:t xml:space="preserve"> z nich</w:t>
      </w:r>
      <w:r w:rsidRPr="000B5B31">
        <w:rPr>
          <w:rFonts w:cs="Arial"/>
        </w:rPr>
        <w:t xml:space="preserve"> je ochotno utratit více než 100 000 VND za nápoj, ve srovnání se 6</w:t>
      </w:r>
      <w:r w:rsidR="00BA4FAE">
        <w:rPr>
          <w:rFonts w:cs="Arial"/>
        </w:rPr>
        <w:t xml:space="preserve"> </w:t>
      </w:r>
      <w:r w:rsidRPr="000B5B31">
        <w:rPr>
          <w:rFonts w:cs="Arial"/>
        </w:rPr>
        <w:t>% ve stejném období loňského roku.</w:t>
      </w:r>
    </w:p>
    <w:p w14:paraId="0DBD4027" w14:textId="77777777" w:rsidR="000B5B31" w:rsidRPr="000B5B31" w:rsidRDefault="000B5B31" w:rsidP="000B5B31">
      <w:pPr>
        <w:pStyle w:val="Nadpis3"/>
        <w:spacing w:line="276" w:lineRule="auto"/>
      </w:pPr>
      <w:r w:rsidRPr="000B5B31">
        <w:t xml:space="preserve">Pivovar SABECO zabodoval na </w:t>
      </w:r>
      <w:proofErr w:type="spellStart"/>
      <w:r w:rsidRPr="000B5B31">
        <w:t>World</w:t>
      </w:r>
      <w:proofErr w:type="spellEnd"/>
      <w:r w:rsidRPr="000B5B31">
        <w:t xml:space="preserve"> Beer </w:t>
      </w:r>
      <w:proofErr w:type="spellStart"/>
      <w:r w:rsidRPr="000B5B31">
        <w:t>Awards</w:t>
      </w:r>
      <w:proofErr w:type="spellEnd"/>
      <w:r w:rsidRPr="000B5B31">
        <w:t xml:space="preserve"> 2024</w:t>
      </w:r>
    </w:p>
    <w:p w14:paraId="7394C806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>Společnost Saigon Beer-</w:t>
      </w:r>
      <w:proofErr w:type="spellStart"/>
      <w:r w:rsidRPr="000B5B31">
        <w:rPr>
          <w:rFonts w:cs="Arial"/>
        </w:rPr>
        <w:t>Alcohol</w:t>
      </w:r>
      <w:proofErr w:type="spellEnd"/>
      <w:r w:rsidRPr="000B5B31">
        <w:rPr>
          <w:rFonts w:cs="Arial"/>
        </w:rPr>
        <w:t>-</w:t>
      </w:r>
      <w:proofErr w:type="spellStart"/>
      <w:r w:rsidRPr="000B5B31">
        <w:rPr>
          <w:rFonts w:cs="Arial"/>
        </w:rPr>
        <w:t>Beverage</w:t>
      </w:r>
      <w:proofErr w:type="spellEnd"/>
      <w:r w:rsidRPr="000B5B31">
        <w:rPr>
          <w:rFonts w:cs="Arial"/>
        </w:rPr>
        <w:t xml:space="preserve"> </w:t>
      </w:r>
      <w:proofErr w:type="spellStart"/>
      <w:r w:rsidRPr="000B5B31">
        <w:rPr>
          <w:rFonts w:cs="Arial"/>
        </w:rPr>
        <w:t>Corporation</w:t>
      </w:r>
      <w:proofErr w:type="spellEnd"/>
      <w:r w:rsidRPr="000B5B31">
        <w:rPr>
          <w:rFonts w:cs="Arial"/>
        </w:rPr>
        <w:t xml:space="preserve"> (SABECO) a všechny čtyři ležáky zařazené do soutěže získaly ocenění za svou chuť a kvalitu na </w:t>
      </w:r>
      <w:proofErr w:type="spellStart"/>
      <w:r w:rsidRPr="000B5B31">
        <w:rPr>
          <w:rFonts w:cs="Arial"/>
        </w:rPr>
        <w:t>World</w:t>
      </w:r>
      <w:proofErr w:type="spellEnd"/>
      <w:r w:rsidRPr="000B5B31">
        <w:rPr>
          <w:rFonts w:cs="Arial"/>
        </w:rPr>
        <w:t xml:space="preserve"> Beer </w:t>
      </w:r>
      <w:proofErr w:type="spellStart"/>
      <w:r w:rsidRPr="000B5B31">
        <w:rPr>
          <w:rFonts w:cs="Arial"/>
        </w:rPr>
        <w:t>Awards</w:t>
      </w:r>
      <w:proofErr w:type="spellEnd"/>
      <w:r w:rsidRPr="000B5B31">
        <w:rPr>
          <w:rFonts w:cs="Arial"/>
        </w:rPr>
        <w:t xml:space="preserve"> 2024. Webové stránky viz </w:t>
      </w:r>
      <w:hyperlink r:id="rId17" w:history="1">
        <w:r w:rsidRPr="000B5B31">
          <w:rPr>
            <w:rStyle w:val="Hypertextovodkaz"/>
            <w:rFonts w:cs="Arial"/>
          </w:rPr>
          <w:t>www.worldbeerawards.com</w:t>
        </w:r>
      </w:hyperlink>
      <w:r w:rsidRPr="000B5B31">
        <w:rPr>
          <w:rFonts w:cs="Arial"/>
        </w:rPr>
        <w:t>.</w:t>
      </w:r>
    </w:p>
    <w:p w14:paraId="2DCA883D" w14:textId="1094441B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 xml:space="preserve">Piva Saigon Export Premium a Saigon </w:t>
      </w:r>
      <w:proofErr w:type="spellStart"/>
      <w:r w:rsidRPr="000B5B31">
        <w:rPr>
          <w:rFonts w:cs="Arial"/>
        </w:rPr>
        <w:t>Special</w:t>
      </w:r>
      <w:proofErr w:type="spellEnd"/>
      <w:r w:rsidRPr="000B5B31">
        <w:rPr>
          <w:rFonts w:cs="Arial"/>
        </w:rPr>
        <w:t xml:space="preserve"> získaly stříbro, </w:t>
      </w:r>
      <w:proofErr w:type="spellStart"/>
      <w:r w:rsidRPr="000B5B31">
        <w:rPr>
          <w:rFonts w:cs="Arial"/>
        </w:rPr>
        <w:t>Lac</w:t>
      </w:r>
      <w:proofErr w:type="spellEnd"/>
      <w:r w:rsidRPr="000B5B31">
        <w:rPr>
          <w:rFonts w:cs="Arial"/>
        </w:rPr>
        <w:t xml:space="preserve"> Viet a Saigon Export byly oceněny zlatými medailemi a uznány jako nejlepší ve Vietnamu. Kromě toho bylo pivo </w:t>
      </w:r>
      <w:proofErr w:type="spellStart"/>
      <w:r w:rsidRPr="000B5B31">
        <w:rPr>
          <w:rFonts w:cs="Arial"/>
        </w:rPr>
        <w:t>Lac</w:t>
      </w:r>
      <w:proofErr w:type="spellEnd"/>
      <w:r w:rsidRPr="000B5B31">
        <w:rPr>
          <w:rFonts w:cs="Arial"/>
        </w:rPr>
        <w:t xml:space="preserve"> Viet také oceněno titulem „Nejlepší světlé ležácké pivo na světě“, tedy za nejlepší pivo na světě s</w:t>
      </w:r>
      <w:r w:rsidR="00BA4FAE">
        <w:rPr>
          <w:rFonts w:cs="Arial"/>
        </w:rPr>
        <w:t> </w:t>
      </w:r>
      <w:r w:rsidRPr="000B5B31">
        <w:rPr>
          <w:rFonts w:cs="Arial"/>
        </w:rPr>
        <w:t>rozsahem ABV od 2,6 do 4,5</w:t>
      </w:r>
      <w:r w:rsidR="00BA4FAE">
        <w:rPr>
          <w:rFonts w:cs="Arial"/>
        </w:rPr>
        <w:t xml:space="preserve"> </w:t>
      </w:r>
      <w:r w:rsidRPr="000B5B31">
        <w:rPr>
          <w:rFonts w:cs="Arial"/>
        </w:rPr>
        <w:t xml:space="preserve">%. Pivo </w:t>
      </w:r>
      <w:proofErr w:type="spellStart"/>
      <w:r w:rsidRPr="000B5B31">
        <w:rPr>
          <w:rFonts w:cs="Arial"/>
        </w:rPr>
        <w:t>Lac</w:t>
      </w:r>
      <w:proofErr w:type="spellEnd"/>
      <w:r w:rsidRPr="000B5B31">
        <w:rPr>
          <w:rFonts w:cs="Arial"/>
        </w:rPr>
        <w:t xml:space="preserve"> Viet od SABECO vynikl</w:t>
      </w:r>
      <w:r w:rsidR="00BA4FAE">
        <w:rPr>
          <w:rFonts w:cs="Arial"/>
        </w:rPr>
        <w:t>o</w:t>
      </w:r>
      <w:r w:rsidRPr="000B5B31">
        <w:rPr>
          <w:rFonts w:cs="Arial"/>
        </w:rPr>
        <w:t xml:space="preserve"> mezi vysokou konkurencí a zaujala porotce svou vyváženou chutí a osvěžujícím charakterem.</w:t>
      </w:r>
    </w:p>
    <w:p w14:paraId="4DD961F4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 xml:space="preserve">„Je nám ctí získat toto významné ocenění,“ řekl Lam </w:t>
      </w:r>
      <w:proofErr w:type="spellStart"/>
      <w:r w:rsidRPr="000B5B31">
        <w:rPr>
          <w:rFonts w:cs="Arial"/>
        </w:rPr>
        <w:t>Du</w:t>
      </w:r>
      <w:proofErr w:type="spellEnd"/>
      <w:r w:rsidRPr="000B5B31">
        <w:rPr>
          <w:rFonts w:cs="Arial"/>
        </w:rPr>
        <w:t xml:space="preserve"> Anh, technický ředitel SABECO. „Toto ocenění je důkazem tvrdé práce a obětavosti celého našeho týmu. Odráží náš trvalý závazek dodávat našim spotřebitelům piva světové třídy.</w:t>
      </w:r>
    </w:p>
    <w:p w14:paraId="278FA6A8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>Všechna piva SABECO sklidila uznání za výjimečné řemeslné zpracování. Piva SABECO, vařená s pečlivým výběrem ingrediencí a technik vaření, nabízejí rovnováhu jemné chmelové hořkosti a sladové sladkosti, díky čemuž jsou ideální pro pivní nadšence, kteří hledají zážitek u lehčího piva.</w:t>
      </w:r>
    </w:p>
    <w:tbl>
      <w:tblPr>
        <w:tblW w:w="3550" w:type="dxa"/>
        <w:tblLook w:val="04A0" w:firstRow="1" w:lastRow="0" w:firstColumn="1" w:lastColumn="0" w:noHBand="0" w:noVBand="1"/>
      </w:tblPr>
      <w:tblGrid>
        <w:gridCol w:w="3550"/>
      </w:tblGrid>
      <w:tr w:rsidR="000B5B31" w:rsidRPr="000B5B31" w14:paraId="13034EA7" w14:textId="77777777" w:rsidTr="000B5B3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94CC7" w14:textId="6E307245" w:rsidR="000B5B31" w:rsidRPr="000B5B31" w:rsidRDefault="000B5B31" w:rsidP="000B5B31">
            <w:pPr>
              <w:spacing w:line="276" w:lineRule="auto"/>
              <w:jc w:val="both"/>
              <w:rPr>
                <w:rFonts w:cs="Arial"/>
              </w:rPr>
            </w:pPr>
            <w:r w:rsidRPr="000B5B31">
              <w:rPr>
                <w:rFonts w:cs="Arial"/>
                <w:noProof/>
              </w:rPr>
              <w:drawing>
                <wp:inline distT="0" distB="0" distL="0" distR="0" wp14:anchorId="4BB58507" wp14:editId="5176FD69">
                  <wp:extent cx="1847850" cy="1847850"/>
                  <wp:effectExtent l="0" t="0" r="0" b="0"/>
                  <wp:docPr id="453632008" name="Obrázek 2" descr="Obsah obrázku nápoj, láhev, Alkoholický nápoj, piv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32008" name="Obrázek 2" descr="Obsah obrázku nápoj, láhev, Alkoholický nápoj, piv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D26C7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 xml:space="preserve">Porota </w:t>
      </w:r>
      <w:proofErr w:type="spellStart"/>
      <w:r w:rsidRPr="000B5B31">
        <w:rPr>
          <w:rFonts w:cs="Arial"/>
        </w:rPr>
        <w:t>World</w:t>
      </w:r>
      <w:proofErr w:type="spellEnd"/>
      <w:r w:rsidRPr="000B5B31">
        <w:rPr>
          <w:rFonts w:cs="Arial"/>
        </w:rPr>
        <w:t xml:space="preserve"> Beer </w:t>
      </w:r>
      <w:proofErr w:type="spellStart"/>
      <w:r w:rsidRPr="000B5B31">
        <w:rPr>
          <w:rFonts w:cs="Arial"/>
        </w:rPr>
        <w:t>Awards</w:t>
      </w:r>
      <w:proofErr w:type="spellEnd"/>
      <w:r w:rsidRPr="000B5B31">
        <w:rPr>
          <w:rFonts w:cs="Arial"/>
        </w:rPr>
        <w:t xml:space="preserve">, složená z vážených pivních expertů a profesionálů z oboru, udělila ceny pivům SABECO za jejich vynikající kvalitu a konzistenci. Ocenění nejen vyzdvihuje zdatnost SABECO v oblasti vaření piva, ale také podtrhuje rostoucí vliv Vietnamu na globální pivní scéně. </w:t>
      </w:r>
      <w:proofErr w:type="spellStart"/>
      <w:r w:rsidRPr="000B5B31">
        <w:rPr>
          <w:rFonts w:cs="Arial"/>
        </w:rPr>
        <w:t>Pete</w:t>
      </w:r>
      <w:proofErr w:type="spellEnd"/>
      <w:r w:rsidRPr="000B5B31">
        <w:rPr>
          <w:rFonts w:cs="Arial"/>
        </w:rPr>
        <w:t xml:space="preserve"> Brown, předseda poroty, řekl: "Těchto soutěží je po celém světě spousta, tohle je můj osobní favorit - je to skvělá soutěž na posuzování a bez takových skvělých piv by to samozřejmě nebylo ono."</w:t>
      </w:r>
    </w:p>
    <w:p w14:paraId="24F5460F" w14:textId="77777777" w:rsidR="000B5B31" w:rsidRPr="000B5B31" w:rsidRDefault="000B5B31" w:rsidP="000B5B31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 xml:space="preserve">"Získání této ceny není jen milníkem pro SABECO, ale také hrdým okamžikem pro celý vietnamský pivovarnický průmysl," řekl </w:t>
      </w:r>
      <w:proofErr w:type="spellStart"/>
      <w:r w:rsidRPr="000B5B31">
        <w:rPr>
          <w:rFonts w:cs="Arial"/>
        </w:rPr>
        <w:t>Lester</w:t>
      </w:r>
      <w:proofErr w:type="spellEnd"/>
      <w:r w:rsidRPr="000B5B31">
        <w:rPr>
          <w:rFonts w:cs="Arial"/>
        </w:rPr>
        <w:t xml:space="preserve"> </w:t>
      </w:r>
      <w:proofErr w:type="spellStart"/>
      <w:r w:rsidRPr="000B5B31">
        <w:rPr>
          <w:rFonts w:cs="Arial"/>
        </w:rPr>
        <w:t>Tan</w:t>
      </w:r>
      <w:proofErr w:type="spellEnd"/>
      <w:r w:rsidRPr="000B5B31">
        <w:rPr>
          <w:rFonts w:cs="Arial"/>
        </w:rPr>
        <w:t xml:space="preserve">, generální ředitel SABECO. </w:t>
      </w:r>
    </w:p>
    <w:p w14:paraId="475120A1" w14:textId="101A4320" w:rsidR="000B5B31" w:rsidRDefault="000B5B31" w:rsidP="00EF76D8">
      <w:pPr>
        <w:spacing w:line="276" w:lineRule="auto"/>
        <w:jc w:val="both"/>
        <w:rPr>
          <w:rFonts w:cs="Arial"/>
        </w:rPr>
      </w:pPr>
      <w:r w:rsidRPr="000B5B31">
        <w:rPr>
          <w:rFonts w:cs="Arial"/>
        </w:rPr>
        <w:t>Za téměř 150 let existence SABECO potvrdilo svou pozici národní značky piva a je mezi pěti nejoblíbenějšími značkami nápojů ve Vietnamu.</w:t>
      </w:r>
    </w:p>
    <w:p w14:paraId="0B5C2F4B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4B97048B" w14:textId="77777777" w:rsidR="004044E3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, </w:t>
      </w:r>
      <w:r w:rsidR="004044E3">
        <w:rPr>
          <w:rFonts w:cs="Arial"/>
        </w:rPr>
        <w:t>m</w:t>
      </w:r>
      <w:r w:rsidRPr="00BC015D">
        <w:rPr>
          <w:rFonts w:cs="Arial"/>
        </w:rPr>
        <w:t>ístní zástupc</w:t>
      </w:r>
      <w:r w:rsidR="004044E3">
        <w:rPr>
          <w:rFonts w:cs="Arial"/>
        </w:rPr>
        <w:t>e</w:t>
      </w:r>
      <w:r w:rsidRPr="00BC015D">
        <w:rPr>
          <w:rFonts w:cs="Arial"/>
        </w:rPr>
        <w:t xml:space="preserve"> ČR pro </w:t>
      </w:r>
      <w:proofErr w:type="spellStart"/>
      <w:r w:rsidRPr="00BC015D">
        <w:rPr>
          <w:rFonts w:cs="Arial"/>
        </w:rPr>
        <w:t>agro</w:t>
      </w:r>
      <w:proofErr w:type="spellEnd"/>
      <w:r w:rsidRPr="00BC015D">
        <w:rPr>
          <w:rFonts w:cs="Arial"/>
        </w:rPr>
        <w:t>-potravinářství, velvyslanectví ČR v</w:t>
      </w:r>
      <w:r w:rsidR="00062DAB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</w:p>
    <w:p w14:paraId="6A8F121B" w14:textId="0C1EBD84" w:rsidR="00F36E50" w:rsidRPr="00062DAB" w:rsidRDefault="00062DAB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062DAB">
        <w:rPr>
          <w:rFonts w:cs="Arial"/>
        </w:rPr>
        <w:t>tel.: +44 749 533 9811</w:t>
      </w:r>
      <w:r>
        <w:rPr>
          <w:rFonts w:cs="Arial"/>
        </w:rPr>
        <w:t xml:space="preserve">, </w:t>
      </w:r>
      <w:r w:rsidRPr="00062DAB">
        <w:rPr>
          <w:rFonts w:cs="Arial"/>
        </w:rPr>
        <w:t xml:space="preserve">e-mail: </w:t>
      </w:r>
      <w:hyperlink r:id="rId19" w:history="1">
        <w:r w:rsidR="00C33812" w:rsidRPr="00FD2D0E">
          <w:rPr>
            <w:rStyle w:val="Hypertextovodkaz"/>
            <w:rFonts w:cs="Arial"/>
          </w:rPr>
          <w:t>uktrade@mze.gov.cz</w:t>
        </w:r>
      </w:hyperlink>
      <w:r>
        <w:rPr>
          <w:rFonts w:cs="Arial"/>
        </w:rPr>
        <w:t xml:space="preserve"> </w:t>
      </w:r>
      <w:r w:rsidRPr="00062DAB">
        <w:rPr>
          <w:rFonts w:cs="Arial"/>
        </w:rPr>
        <w:t xml:space="preserve"> </w:t>
      </w:r>
    </w:p>
    <w:p w14:paraId="6BB1DBF9" w14:textId="77777777" w:rsidR="003B176F" w:rsidRPr="003B176F" w:rsidRDefault="003B176F" w:rsidP="003B176F">
      <w:pPr>
        <w:pStyle w:val="Nadpis3"/>
        <w:spacing w:line="276" w:lineRule="auto"/>
      </w:pPr>
      <w:r w:rsidRPr="003B176F">
        <w:t xml:space="preserve">Společnost </w:t>
      </w:r>
      <w:proofErr w:type="spellStart"/>
      <w:r w:rsidRPr="003B176F">
        <w:t>Waitrose</w:t>
      </w:r>
      <w:proofErr w:type="spellEnd"/>
      <w:r w:rsidRPr="003B176F">
        <w:t xml:space="preserve"> investuje v Británii do zřizování a modernizace prodejen</w:t>
      </w:r>
    </w:p>
    <w:p w14:paraId="2150DD7D" w14:textId="10B5FF5C" w:rsidR="003B176F" w:rsidRPr="003B176F" w:rsidRDefault="003B176F" w:rsidP="003B176F">
      <w:pPr>
        <w:spacing w:line="276" w:lineRule="auto"/>
        <w:jc w:val="both"/>
        <w:rPr>
          <w:rFonts w:cs="Arial"/>
        </w:rPr>
      </w:pPr>
      <w:r w:rsidRPr="003B176F">
        <w:rPr>
          <w:rFonts w:cs="Arial"/>
        </w:rPr>
        <w:t xml:space="preserve">Britský řetězec supermarketů </w:t>
      </w:r>
      <w:proofErr w:type="spellStart"/>
      <w:r w:rsidRPr="003B176F">
        <w:rPr>
          <w:rFonts w:cs="Arial"/>
        </w:rPr>
        <w:t>Waitrose</w:t>
      </w:r>
      <w:proofErr w:type="spellEnd"/>
      <w:r w:rsidRPr="003B176F">
        <w:rPr>
          <w:rFonts w:cs="Arial"/>
        </w:rPr>
        <w:t xml:space="preserve"> hodlá v příštích pěti letech v Británii otevřít až 100 nových obchodů s potravinami a smíšeným zbožím v rámci investice ve výši 1 miliardy liber. Tento luxusní obchod s potravinami se zavázal, že v příštích třech letech </w:t>
      </w:r>
      <w:proofErr w:type="gramStart"/>
      <w:r w:rsidRPr="003B176F">
        <w:rPr>
          <w:rFonts w:cs="Arial"/>
        </w:rPr>
        <w:t>vloží</w:t>
      </w:r>
      <w:proofErr w:type="gramEnd"/>
      <w:r w:rsidRPr="003B176F">
        <w:rPr>
          <w:rFonts w:cs="Arial"/>
        </w:rPr>
        <w:t xml:space="preserve"> do svého investičního programu na tyto účely 1 miliardu liber a že mimo zřízení nových prodejen také </w:t>
      </w:r>
      <w:r w:rsidR="00BA4FAE">
        <w:rPr>
          <w:rFonts w:cs="Arial"/>
        </w:rPr>
        <w:t>inovuje</w:t>
      </w:r>
      <w:r w:rsidRPr="003B176F">
        <w:rPr>
          <w:rFonts w:cs="Arial"/>
        </w:rPr>
        <w:t xml:space="preserve"> 150 prodejen stávajících.</w:t>
      </w:r>
    </w:p>
    <w:p w14:paraId="364DCBF8" w14:textId="77777777" w:rsidR="003B176F" w:rsidRPr="003B176F" w:rsidRDefault="003B176F" w:rsidP="003B176F">
      <w:pPr>
        <w:spacing w:line="276" w:lineRule="auto"/>
        <w:jc w:val="both"/>
        <w:rPr>
          <w:rFonts w:cs="Arial"/>
        </w:rPr>
      </w:pPr>
      <w:r w:rsidRPr="003B176F">
        <w:rPr>
          <w:rFonts w:cs="Arial"/>
        </w:rPr>
        <w:t xml:space="preserve">Modernizace prodejen bude zahrnovat modernizaci obslužných pultů, více vyhrazených prostor pro objednávky potravin na vyžádání nebo větší spolupráci s obchodními partnery. Výkonný ředitel společnosti </w:t>
      </w:r>
      <w:proofErr w:type="spellStart"/>
      <w:r w:rsidRPr="003B176F">
        <w:rPr>
          <w:rFonts w:cs="Arial"/>
        </w:rPr>
        <w:t>Waitrose</w:t>
      </w:r>
      <w:proofErr w:type="spellEnd"/>
      <w:r w:rsidRPr="003B176F">
        <w:rPr>
          <w:rFonts w:cs="Arial"/>
        </w:rPr>
        <w:t xml:space="preserve"> James Bailey uvedl, že otevření nových prodejen je navrženo s ohledem na to, co zákazníci rádi nakupují. </w:t>
      </w:r>
      <w:proofErr w:type="spellStart"/>
      <w:r w:rsidRPr="003B176F">
        <w:rPr>
          <w:rFonts w:cs="Arial"/>
        </w:rPr>
        <w:t>Waitrose</w:t>
      </w:r>
      <w:proofErr w:type="spellEnd"/>
      <w:r w:rsidRPr="003B176F">
        <w:rPr>
          <w:rFonts w:cs="Arial"/>
        </w:rPr>
        <w:t xml:space="preserve"> se chce také zaměřit na vytvoření prostředí, které bude odpovídat kvalitě prodávaných výrobků.</w:t>
      </w:r>
    </w:p>
    <w:p w14:paraId="6196AE7A" w14:textId="77777777" w:rsidR="003B176F" w:rsidRPr="003B176F" w:rsidRDefault="003B176F" w:rsidP="003B176F">
      <w:pPr>
        <w:spacing w:line="276" w:lineRule="auto"/>
        <w:jc w:val="both"/>
        <w:rPr>
          <w:rFonts w:cs="Arial"/>
        </w:rPr>
      </w:pPr>
      <w:r w:rsidRPr="003B176F">
        <w:rPr>
          <w:rFonts w:cs="Arial"/>
        </w:rPr>
        <w:t xml:space="preserve">V Británii funguje sedmnáct řetězců supermarketů. Mezi největší </w:t>
      </w:r>
      <w:proofErr w:type="gramStart"/>
      <w:r w:rsidRPr="003B176F">
        <w:rPr>
          <w:rFonts w:cs="Arial"/>
        </w:rPr>
        <w:t>patří</w:t>
      </w:r>
      <w:proofErr w:type="gramEnd"/>
      <w:r w:rsidRPr="003B176F">
        <w:rPr>
          <w:rFonts w:cs="Arial"/>
        </w:rPr>
        <w:t xml:space="preserve"> Tesco, </w:t>
      </w:r>
      <w:proofErr w:type="spellStart"/>
      <w:r w:rsidRPr="003B176F">
        <w:rPr>
          <w:rFonts w:cs="Arial"/>
        </w:rPr>
        <w:t>Aldi</w:t>
      </w:r>
      <w:proofErr w:type="spellEnd"/>
      <w:r w:rsidRPr="003B176F">
        <w:rPr>
          <w:rFonts w:cs="Arial"/>
        </w:rPr>
        <w:t xml:space="preserve"> UK, Lidl UK, </w:t>
      </w:r>
      <w:proofErr w:type="spellStart"/>
      <w:r w:rsidRPr="003B176F">
        <w:rPr>
          <w:rFonts w:cs="Arial"/>
        </w:rPr>
        <w:t>Asda</w:t>
      </w:r>
      <w:proofErr w:type="spellEnd"/>
      <w:r w:rsidRPr="003B176F">
        <w:rPr>
          <w:rFonts w:cs="Arial"/>
        </w:rPr>
        <w:t xml:space="preserve">, </w:t>
      </w:r>
      <w:proofErr w:type="spellStart"/>
      <w:r w:rsidRPr="003B176F">
        <w:rPr>
          <w:rFonts w:cs="Arial"/>
        </w:rPr>
        <w:t>Morrisons</w:t>
      </w:r>
      <w:proofErr w:type="spellEnd"/>
      <w:r w:rsidRPr="003B176F">
        <w:rPr>
          <w:rFonts w:cs="Arial"/>
        </w:rPr>
        <w:t xml:space="preserve">, Co-op Food, </w:t>
      </w:r>
      <w:proofErr w:type="spellStart"/>
      <w:r w:rsidRPr="003B176F">
        <w:rPr>
          <w:rFonts w:cs="Arial"/>
        </w:rPr>
        <w:t>Seinsbury´s</w:t>
      </w:r>
      <w:proofErr w:type="spellEnd"/>
      <w:r w:rsidRPr="003B176F">
        <w:rPr>
          <w:rFonts w:cs="Arial"/>
        </w:rPr>
        <w:t xml:space="preserve">, </w:t>
      </w:r>
      <w:proofErr w:type="spellStart"/>
      <w:r w:rsidRPr="003B176F">
        <w:rPr>
          <w:rFonts w:cs="Arial"/>
        </w:rPr>
        <w:t>Waitrose</w:t>
      </w:r>
      <w:proofErr w:type="spellEnd"/>
      <w:r w:rsidRPr="003B176F">
        <w:rPr>
          <w:rFonts w:cs="Arial"/>
        </w:rPr>
        <w:t xml:space="preserve">, </w:t>
      </w:r>
      <w:proofErr w:type="spellStart"/>
      <w:r w:rsidRPr="003B176F">
        <w:rPr>
          <w:rFonts w:cs="Arial"/>
        </w:rPr>
        <w:t>Marks</w:t>
      </w:r>
      <w:proofErr w:type="spellEnd"/>
      <w:r w:rsidRPr="003B176F">
        <w:rPr>
          <w:rFonts w:cs="Arial"/>
        </w:rPr>
        <w:t xml:space="preserve"> and Spencer nebo </w:t>
      </w:r>
      <w:proofErr w:type="spellStart"/>
      <w:r w:rsidRPr="003B176F">
        <w:rPr>
          <w:rFonts w:cs="Arial"/>
        </w:rPr>
        <w:t>Iceland</w:t>
      </w:r>
      <w:proofErr w:type="spellEnd"/>
      <w:r w:rsidRPr="003B176F">
        <w:rPr>
          <w:rFonts w:cs="Arial"/>
        </w:rPr>
        <w:t>.</w:t>
      </w:r>
    </w:p>
    <w:p w14:paraId="53F3EB97" w14:textId="13B86346" w:rsidR="00B208A7" w:rsidRPr="00B208A7" w:rsidRDefault="00000000" w:rsidP="003B176F">
      <w:pPr>
        <w:spacing w:before="120" w:line="276" w:lineRule="auto"/>
        <w:jc w:val="both"/>
      </w:pPr>
      <w:hyperlink r:id="rId20" w:history="1">
        <w:r w:rsidR="003B176F" w:rsidRPr="003B176F">
          <w:rPr>
            <w:rStyle w:val="Hypertextovodkaz"/>
          </w:rPr>
          <w:t>Zdroj</w:t>
        </w:r>
      </w:hyperlink>
    </w:p>
    <w:p w14:paraId="62063DC5" w14:textId="77777777" w:rsidR="00A164E3" w:rsidRPr="00587417" w:rsidRDefault="00A164E3" w:rsidP="00A164E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BRAZÍLIE</w:t>
      </w:r>
    </w:p>
    <w:p w14:paraId="247C991E" w14:textId="77777777" w:rsidR="00A164E3" w:rsidRDefault="00A164E3" w:rsidP="00A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Martin Lošťák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 xml:space="preserve">, velvyslanectví ČR </w:t>
      </w:r>
      <w:r>
        <w:rPr>
          <w:rFonts w:cs="Arial"/>
        </w:rPr>
        <w:t xml:space="preserve">v </w:t>
      </w:r>
      <w:proofErr w:type="spellStart"/>
      <w:r>
        <w:rPr>
          <w:rFonts w:cs="Arial"/>
        </w:rPr>
        <w:t>Brasília</w:t>
      </w:r>
      <w:proofErr w:type="spellEnd"/>
      <w:r w:rsidRPr="00587417">
        <w:rPr>
          <w:rFonts w:cs="Arial"/>
        </w:rPr>
        <w:t xml:space="preserve">, </w:t>
      </w:r>
    </w:p>
    <w:p w14:paraId="5B0AD29D" w14:textId="77777777" w:rsidR="00A164E3" w:rsidRPr="00BD647F" w:rsidRDefault="00A164E3" w:rsidP="00A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505C2E">
        <w:t>+</w:t>
      </w:r>
      <w:r>
        <w:t xml:space="preserve">5 511 989 411 211 </w:t>
      </w:r>
    </w:p>
    <w:p w14:paraId="70BF5708" w14:textId="77777777" w:rsidR="00DB757F" w:rsidRPr="00DB757F" w:rsidRDefault="00DB757F" w:rsidP="00DB757F">
      <w:pPr>
        <w:pStyle w:val="Nadpis3"/>
        <w:spacing w:line="276" w:lineRule="auto"/>
      </w:pPr>
      <w:r w:rsidRPr="00DB757F">
        <w:t xml:space="preserve">Kolik je v Brazílii </w:t>
      </w:r>
      <w:proofErr w:type="spellStart"/>
      <w:r w:rsidRPr="00DB757F">
        <w:t>Agrotech</w:t>
      </w:r>
      <w:proofErr w:type="spellEnd"/>
      <w:r w:rsidRPr="00DB757F">
        <w:t xml:space="preserve"> startupů a čemu se věnují? </w:t>
      </w:r>
    </w:p>
    <w:p w14:paraId="3990248B" w14:textId="1BA7FF0F" w:rsidR="00DB757F" w:rsidRPr="00DB757F" w:rsidRDefault="00DB757F" w:rsidP="00DB757F">
      <w:pPr>
        <w:spacing w:line="276" w:lineRule="auto"/>
        <w:jc w:val="both"/>
      </w:pPr>
      <w:r w:rsidRPr="00DB757F">
        <w:t xml:space="preserve">Počet startupů působících v brazilském </w:t>
      </w:r>
      <w:proofErr w:type="spellStart"/>
      <w:r w:rsidRPr="00DB757F">
        <w:t>agrobyznysu</w:t>
      </w:r>
      <w:proofErr w:type="spellEnd"/>
      <w:r w:rsidRPr="00DB757F">
        <w:t xml:space="preserve"> vzrostl za jeden rok o 14,7 % z 1 703 na 1 953. Většina zmapovaných </w:t>
      </w:r>
      <w:r w:rsidR="00BA4FAE">
        <w:t>argotech startupů</w:t>
      </w:r>
      <w:r w:rsidRPr="00DB757F">
        <w:t xml:space="preserve"> se nachází v regionech Jihovýchod (56,9 %) a Jih (26 %). Region Sever zaznamenal nárůst počtu startupů působících v zemědělské oblasti o více než 300 %. Z 26 společností v roce 2022 se počet více než zčtyřnásobil a v roce 2023 vzrostl na 116.</w:t>
      </w:r>
    </w:p>
    <w:p w14:paraId="69D6B6A5" w14:textId="77777777" w:rsidR="00DB757F" w:rsidRPr="00DB757F" w:rsidRDefault="00DB757F" w:rsidP="00DB757F">
      <w:pPr>
        <w:spacing w:line="276" w:lineRule="auto"/>
        <w:jc w:val="both"/>
      </w:pPr>
      <w:r w:rsidRPr="00DB757F">
        <w:t>Distribuce argotech firem a startupů v Brazílii:</w:t>
      </w:r>
    </w:p>
    <w:p w14:paraId="6D29C316" w14:textId="77777777" w:rsidR="00DB757F" w:rsidRPr="00DB757F" w:rsidRDefault="00DB757F" w:rsidP="00DB757F">
      <w:pPr>
        <w:spacing w:line="276" w:lineRule="auto"/>
        <w:jc w:val="both"/>
      </w:pPr>
      <w:r w:rsidRPr="00DB757F">
        <w:t>Jihovýchodní region: 56,9 %</w:t>
      </w:r>
    </w:p>
    <w:p w14:paraId="762E1973" w14:textId="77777777" w:rsidR="00DB757F" w:rsidRPr="00DB757F" w:rsidRDefault="00DB757F" w:rsidP="00DB757F">
      <w:pPr>
        <w:spacing w:line="276" w:lineRule="auto"/>
        <w:jc w:val="both"/>
      </w:pPr>
      <w:r w:rsidRPr="00DB757F">
        <w:t>Jižní region: 26 %</w:t>
      </w:r>
    </w:p>
    <w:p w14:paraId="619357B9" w14:textId="77777777" w:rsidR="00DB757F" w:rsidRPr="00DB757F" w:rsidRDefault="00DB757F" w:rsidP="00DB757F">
      <w:pPr>
        <w:spacing w:line="276" w:lineRule="auto"/>
        <w:jc w:val="both"/>
      </w:pPr>
      <w:r w:rsidRPr="00DB757F">
        <w:t>Středozápadní region: 5,8 %</w:t>
      </w:r>
    </w:p>
    <w:p w14:paraId="6C99334A" w14:textId="77777777" w:rsidR="00DB757F" w:rsidRPr="00DB757F" w:rsidRDefault="00DB757F" w:rsidP="00DB757F">
      <w:pPr>
        <w:spacing w:line="276" w:lineRule="auto"/>
        <w:jc w:val="both"/>
      </w:pPr>
      <w:r w:rsidRPr="00DB757F">
        <w:t>Severovýchodní region: 5,2 %</w:t>
      </w:r>
    </w:p>
    <w:p w14:paraId="4C518AFA" w14:textId="77777777" w:rsidR="00DB757F" w:rsidRPr="00DB757F" w:rsidRDefault="00DB757F" w:rsidP="00DB757F">
      <w:pPr>
        <w:spacing w:line="276" w:lineRule="auto"/>
        <w:jc w:val="both"/>
      </w:pPr>
      <w:r w:rsidRPr="00DB757F">
        <w:t>Severní region: 5,9 %</w:t>
      </w:r>
    </w:p>
    <w:p w14:paraId="0BE67008" w14:textId="77777777" w:rsidR="00DB757F" w:rsidRPr="00DB757F" w:rsidRDefault="00DB757F" w:rsidP="00DB757F">
      <w:pPr>
        <w:spacing w:before="120" w:line="276" w:lineRule="auto"/>
        <w:jc w:val="both"/>
      </w:pPr>
      <w:r w:rsidRPr="00DB757F">
        <w:t>Ve kterých městech je nejvíce startupů?</w:t>
      </w:r>
    </w:p>
    <w:p w14:paraId="22649E7A" w14:textId="6E65961A" w:rsidR="00DB757F" w:rsidRPr="00DB757F" w:rsidRDefault="00DB757F" w:rsidP="00DB757F">
      <w:pPr>
        <w:spacing w:line="276" w:lineRule="auto"/>
        <w:jc w:val="both"/>
      </w:pPr>
      <w:r w:rsidRPr="00DB757F">
        <w:t>Mezi městy s nejvyšším počtem zemědělských startupů se v první desítce umístily obce z</w:t>
      </w:r>
      <w:r>
        <w:t> </w:t>
      </w:r>
      <w:r w:rsidRPr="00DB757F">
        <w:t xml:space="preserve">regionu Jihovýchod a Jih, z nichž sedm je z jihovýchodu, z toho pět ze státu </w:t>
      </w:r>
      <w:proofErr w:type="spellStart"/>
      <w:r w:rsidRPr="00DB757F">
        <w:t>São</w:t>
      </w:r>
      <w:proofErr w:type="spellEnd"/>
      <w:r w:rsidRPr="00DB757F">
        <w:t xml:space="preserve"> Paulo. Za zmínku stojí také město </w:t>
      </w:r>
      <w:proofErr w:type="spellStart"/>
      <w:r w:rsidRPr="00DB757F">
        <w:t>Curitiba</w:t>
      </w:r>
      <w:proofErr w:type="spellEnd"/>
      <w:r w:rsidRPr="00DB757F">
        <w:t xml:space="preserve"> v </w:t>
      </w:r>
      <w:proofErr w:type="spellStart"/>
      <w:r w:rsidRPr="00DB757F">
        <w:t>Paraná</w:t>
      </w:r>
      <w:proofErr w:type="spellEnd"/>
      <w:r w:rsidRPr="00DB757F">
        <w:t xml:space="preserve">, které se umístilo na druhém místě, </w:t>
      </w:r>
      <w:r w:rsidR="00BA4FAE">
        <w:t>za</w:t>
      </w:r>
      <w:r w:rsidRPr="00DB757F">
        <w:t xml:space="preserve"> hlavním městem </w:t>
      </w:r>
      <w:proofErr w:type="spellStart"/>
      <w:r w:rsidRPr="00DB757F">
        <w:t>São</w:t>
      </w:r>
      <w:proofErr w:type="spellEnd"/>
      <w:r w:rsidRPr="00DB757F">
        <w:t xml:space="preserve"> Paulo</w:t>
      </w:r>
      <w:r w:rsidR="00BA4FAE">
        <w:t>.</w:t>
      </w:r>
      <w:r w:rsidRPr="00DB757F">
        <w:t xml:space="preserve"> „Pokud rozšíříme výběr do top 20 v žebříčku, budou v něm města ve Středozápadě, </w:t>
      </w:r>
      <w:proofErr w:type="spellStart"/>
      <w:r w:rsidRPr="00DB757F">
        <w:t>Goiânia</w:t>
      </w:r>
      <w:proofErr w:type="spellEnd"/>
      <w:r w:rsidRPr="00DB757F">
        <w:t xml:space="preserve"> (GO) a </w:t>
      </w:r>
      <w:proofErr w:type="spellStart"/>
      <w:r w:rsidRPr="00DB757F">
        <w:t>Brasília</w:t>
      </w:r>
      <w:proofErr w:type="spellEnd"/>
      <w:r w:rsidRPr="00DB757F">
        <w:t xml:space="preserve"> (DF), stejně jako v</w:t>
      </w:r>
      <w:r>
        <w:t> </w:t>
      </w:r>
      <w:r w:rsidRPr="00DB757F">
        <w:t xml:space="preserve">severní části Brazílie, jako je </w:t>
      </w:r>
      <w:proofErr w:type="spellStart"/>
      <w:r w:rsidRPr="00DB757F">
        <w:t>Manaus</w:t>
      </w:r>
      <w:proofErr w:type="spellEnd"/>
      <w:r w:rsidRPr="00DB757F">
        <w:t xml:space="preserve"> (AM) a </w:t>
      </w:r>
      <w:proofErr w:type="spellStart"/>
      <w:r w:rsidRPr="00DB757F">
        <w:t>Belém</w:t>
      </w:r>
      <w:proofErr w:type="spellEnd"/>
      <w:r w:rsidRPr="00DB757F">
        <w:t xml:space="preserve"> (PA)“, uvádí výzkum.</w:t>
      </w:r>
    </w:p>
    <w:p w14:paraId="3CA7A603" w14:textId="4A3C58A2" w:rsidR="00DB757F" w:rsidRPr="00DB757F" w:rsidRDefault="00DB757F" w:rsidP="00DB757F">
      <w:pPr>
        <w:spacing w:before="120" w:line="276" w:lineRule="auto"/>
        <w:jc w:val="both"/>
      </w:pPr>
      <w:r w:rsidRPr="00DB757F">
        <w:t xml:space="preserve">Role ve výrobním řetězci: </w:t>
      </w:r>
    </w:p>
    <w:p w14:paraId="0698916B" w14:textId="3E49FB58" w:rsidR="00DB757F" w:rsidRPr="00DB757F" w:rsidRDefault="00DB757F" w:rsidP="00DB757F">
      <w:pPr>
        <w:spacing w:line="276" w:lineRule="auto"/>
        <w:jc w:val="both"/>
      </w:pPr>
      <w:r w:rsidRPr="00DB757F">
        <w:t xml:space="preserve">V roce 2023 Radar </w:t>
      </w:r>
      <w:proofErr w:type="spellStart"/>
      <w:r w:rsidRPr="00DB757F">
        <w:t>Agtech</w:t>
      </w:r>
      <w:proofErr w:type="spellEnd"/>
      <w:r w:rsidRPr="00DB757F">
        <w:t xml:space="preserve"> </w:t>
      </w:r>
      <w:proofErr w:type="spellStart"/>
      <w:r w:rsidRPr="00DB757F">
        <w:t>Brasil</w:t>
      </w:r>
      <w:proofErr w:type="spellEnd"/>
      <w:r w:rsidRPr="00DB757F">
        <w:t xml:space="preserve"> identifikoval 331 </w:t>
      </w:r>
      <w:proofErr w:type="spellStart"/>
      <w:r w:rsidRPr="00DB757F">
        <w:t>ag</w:t>
      </w:r>
      <w:r w:rsidR="00BA4FAE">
        <w:t>ro</w:t>
      </w:r>
      <w:r w:rsidRPr="00DB757F">
        <w:t>techů</w:t>
      </w:r>
      <w:proofErr w:type="spellEnd"/>
      <w:r w:rsidRPr="00DB757F">
        <w:t xml:space="preserve"> (16,95 %) zabývající</w:t>
      </w:r>
      <w:r w:rsidR="00BA4FAE">
        <w:t>ch</w:t>
      </w:r>
      <w:r w:rsidRPr="00DB757F">
        <w:t xml:space="preserve"> se činnostmi a problémy, které musí zemědělský výrobce provést a řešit před zahájením výroby, například: financování, pojištění, uhlíkové kredity, analýzy, hnojiva, očkovací látky a výživa rostlin, laboratorní analýza apod. Průzkum uvádí 815 firem (41,73 %)</w:t>
      </w:r>
      <w:r w:rsidR="00DE453E">
        <w:t xml:space="preserve"> zabývajících se </w:t>
      </w:r>
      <w:r w:rsidRPr="00DB757F">
        <w:t>činnost</w:t>
      </w:r>
      <w:r w:rsidR="00DE453E">
        <w:t>mi</w:t>
      </w:r>
      <w:r w:rsidRPr="00DB757F">
        <w:t xml:space="preserve"> nezbytn</w:t>
      </w:r>
      <w:r w:rsidR="00DE453E">
        <w:t>ými</w:t>
      </w:r>
      <w:r w:rsidRPr="00DB757F">
        <w:t xml:space="preserve"> pro zemědělskou výrobu, například: systém správy majetku, platforma systémové integrace, řešení a data, drony, stroje a zařízení, dálkový průzkum Země, diagnostika a monitorování. </w:t>
      </w:r>
      <w:r w:rsidR="00DE453E">
        <w:t>Dalších</w:t>
      </w:r>
      <w:r w:rsidRPr="00DB757F">
        <w:t xml:space="preserve"> 807 </w:t>
      </w:r>
      <w:r w:rsidR="00DE453E" w:rsidRPr="00DB757F">
        <w:t xml:space="preserve">firem </w:t>
      </w:r>
      <w:r w:rsidRPr="00DB757F">
        <w:t>(41,32 %)</w:t>
      </w:r>
      <w:r w:rsidR="00DE453E">
        <w:t xml:space="preserve"> </w:t>
      </w:r>
      <w:proofErr w:type="gramStart"/>
      <w:r w:rsidR="00DE453E">
        <w:t>řeší</w:t>
      </w:r>
      <w:proofErr w:type="gramEnd"/>
      <w:r w:rsidRPr="00DB757F">
        <w:t xml:space="preserve"> činnosti prováděné poté, co produkty opustí ruce farmářů. Také startupy v potravinářském segmentu (</w:t>
      </w:r>
      <w:proofErr w:type="spellStart"/>
      <w:r w:rsidRPr="00DB757F">
        <w:t>foodtechs</w:t>
      </w:r>
      <w:proofErr w:type="spellEnd"/>
      <w:r w:rsidRPr="00DB757F">
        <w:t>) jsou součástí tohoto segmentu. V</w:t>
      </w:r>
      <w:r w:rsidR="00DE453E">
        <w:t xml:space="preserve"> tomto </w:t>
      </w:r>
      <w:r w:rsidRPr="00DB757F">
        <w:t xml:space="preserve">segmentu je vrcholem kategorie „inovativní potraviny a nové potravinářské trendy“ s 277 </w:t>
      </w:r>
      <w:proofErr w:type="spellStart"/>
      <w:r w:rsidRPr="00DB757F">
        <w:t>agrotech</w:t>
      </w:r>
      <w:proofErr w:type="spellEnd"/>
      <w:r w:rsidRPr="00DB757F">
        <w:t xml:space="preserve">, což představuje 34 % z celkového počtu v tomto segmentu - ty zahrnují například molekulární zemědělství a podobně. </w:t>
      </w:r>
    </w:p>
    <w:p w14:paraId="4435B524" w14:textId="77777777" w:rsidR="00DB757F" w:rsidRPr="00DB757F" w:rsidRDefault="00DB757F" w:rsidP="00DB757F">
      <w:pPr>
        <w:spacing w:before="120" w:line="276" w:lineRule="auto"/>
        <w:jc w:val="both"/>
      </w:pPr>
      <w:r w:rsidRPr="00DB757F">
        <w:t xml:space="preserve">Udržitelnost je hlavním faktorem pro růst počtu startupů v segmentu </w:t>
      </w:r>
      <w:proofErr w:type="spellStart"/>
      <w:r w:rsidRPr="00DB757F">
        <w:t>agrotech</w:t>
      </w:r>
      <w:proofErr w:type="spellEnd"/>
    </w:p>
    <w:p w14:paraId="5B72FA39" w14:textId="3A565B97" w:rsidR="00DB757F" w:rsidRPr="00DB757F" w:rsidRDefault="00DB757F" w:rsidP="00DB757F">
      <w:pPr>
        <w:spacing w:line="276" w:lineRule="auto"/>
        <w:jc w:val="both"/>
      </w:pPr>
      <w:r w:rsidRPr="00DB757F">
        <w:t>Udržitelnost byla jedním z témat, které nejvíce ovlivnilo růst zemědělských startupů v roce 2023. V kategorii „</w:t>
      </w:r>
      <w:proofErr w:type="spellStart"/>
      <w:r w:rsidRPr="00DB757F">
        <w:t>Sustainability</w:t>
      </w:r>
      <w:proofErr w:type="spellEnd"/>
      <w:r w:rsidRPr="00DB757F">
        <w:t xml:space="preserve"> Biodiversity“ byl růst 124,30 % (z 37 na 83); v „Bioenergii a</w:t>
      </w:r>
      <w:r>
        <w:t> </w:t>
      </w:r>
      <w:r w:rsidRPr="00DB757F">
        <w:t>obnovitelné energii“, 34,60 % (od 26 do 35). V oblasti bezpečnosti potravin a sledovatelnosti byl růst 56,62 % (z 13 na 21); segment „Biologická kontrola a integrovaná ochrana před škůdci“ vzrostl o 30,56 % (od 36 do 45) a obor „Obalových, ekologických a recyklačních systémů“ o12,50 % (24 až 27).</w:t>
      </w:r>
    </w:p>
    <w:p w14:paraId="52AE5DDF" w14:textId="2D011BE9" w:rsidR="00DB757F" w:rsidRDefault="00DB757F" w:rsidP="00DB757F">
      <w:pPr>
        <w:spacing w:before="120" w:line="276" w:lineRule="auto"/>
        <w:jc w:val="both"/>
      </w:pPr>
      <w:r w:rsidRPr="00DB757F">
        <w:t>Tato data celkově představují nárůst o 55,15 % oproti loňskému roku v počtu startupů s</w:t>
      </w:r>
      <w:r>
        <w:t> </w:t>
      </w:r>
      <w:r w:rsidRPr="00DB757F">
        <w:t xml:space="preserve">udržitelnými technologiemi. „Je to důkaz významu tématu udržitelnosti v kontextu současného zemědělství,“ vysvětluje analytik </w:t>
      </w:r>
      <w:proofErr w:type="spellStart"/>
      <w:r w:rsidRPr="00DB757F">
        <w:t>Embrapa</w:t>
      </w:r>
      <w:proofErr w:type="spellEnd"/>
      <w:r w:rsidRPr="00DB757F">
        <w:t xml:space="preserve">, </w:t>
      </w:r>
      <w:proofErr w:type="spellStart"/>
      <w:r w:rsidRPr="00DB757F">
        <w:t>Cleidson</w:t>
      </w:r>
      <w:proofErr w:type="spellEnd"/>
      <w:r w:rsidRPr="00DB757F">
        <w:t xml:space="preserve"> </w:t>
      </w:r>
      <w:proofErr w:type="spellStart"/>
      <w:r w:rsidRPr="00DB757F">
        <w:t>Nogueira</w:t>
      </w:r>
      <w:proofErr w:type="spellEnd"/>
      <w:r w:rsidRPr="00DB757F">
        <w:t xml:space="preserve">. Průzkum odhalil, že z celkového počtu </w:t>
      </w:r>
      <w:proofErr w:type="spellStart"/>
      <w:r w:rsidRPr="00DB757F">
        <w:t>agrotechů</w:t>
      </w:r>
      <w:proofErr w:type="spellEnd"/>
      <w:r w:rsidRPr="00DB757F">
        <w:t xml:space="preserve"> má 36,4 % ve firemní struktuře alespoň jednu ženu, což je nárůst oproti roku 2022, kdy pouze 28,7 % mělo účast žen ve společnosti. </w:t>
      </w:r>
    </w:p>
    <w:p w14:paraId="4FA1EEF9" w14:textId="753022A7" w:rsidR="00B208A7" w:rsidRPr="00B208A7" w:rsidRDefault="00000000" w:rsidP="00DB757F">
      <w:pPr>
        <w:spacing w:before="120" w:line="276" w:lineRule="auto"/>
        <w:jc w:val="both"/>
      </w:pPr>
      <w:hyperlink r:id="rId21" w:history="1">
        <w:r w:rsidR="00DB757F" w:rsidRPr="00DB757F">
          <w:rPr>
            <w:rStyle w:val="Hypertextovodkaz"/>
          </w:rPr>
          <w:t>Zdroj</w:t>
        </w:r>
      </w:hyperlink>
    </w:p>
    <w:p w14:paraId="134CD003" w14:textId="77777777" w:rsidR="00A57790" w:rsidRPr="00587417" w:rsidRDefault="00A57790" w:rsidP="00A57790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MEXIKO</w:t>
      </w:r>
    </w:p>
    <w:p w14:paraId="04D4C482" w14:textId="77777777" w:rsidR="00A57790" w:rsidRDefault="00A57790" w:rsidP="00A5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EC2757">
        <w:rPr>
          <w:rFonts w:cs="Arial"/>
        </w:rPr>
        <w:t>Paul Richard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 xml:space="preserve">, velvyslanectví ČR </w:t>
      </w:r>
      <w:r>
        <w:rPr>
          <w:rFonts w:cs="Arial"/>
        </w:rPr>
        <w:t>v </w:t>
      </w:r>
      <w:proofErr w:type="spellStart"/>
      <w:r>
        <w:rPr>
          <w:rFonts w:cs="Arial"/>
        </w:rPr>
        <w:t>Mexico</w:t>
      </w:r>
      <w:proofErr w:type="spellEnd"/>
      <w:r>
        <w:rPr>
          <w:rFonts w:cs="Arial"/>
        </w:rPr>
        <w:t xml:space="preserve"> City</w:t>
      </w:r>
      <w:r w:rsidRPr="00587417">
        <w:rPr>
          <w:rFonts w:cs="Arial"/>
        </w:rPr>
        <w:t xml:space="preserve">, </w:t>
      </w:r>
    </w:p>
    <w:p w14:paraId="7183524A" w14:textId="77777777" w:rsidR="00A57790" w:rsidRPr="00BD647F" w:rsidRDefault="00A57790" w:rsidP="00A5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505C2E">
        <w:t>+</w:t>
      </w:r>
      <w:r w:rsidRPr="00A968F0">
        <w:t xml:space="preserve"> +52 55 8723 8188</w:t>
      </w:r>
      <w:r>
        <w:t xml:space="preserve">, e-mail: </w:t>
      </w:r>
      <w:hyperlink r:id="rId22" w:history="1">
        <w:r w:rsidRPr="00552962">
          <w:rPr>
            <w:rStyle w:val="Hypertextovodkaz"/>
          </w:rPr>
          <w:t>paulrichardconsulting@gmail.com</w:t>
        </w:r>
      </w:hyperlink>
      <w:r>
        <w:t xml:space="preserve"> </w:t>
      </w:r>
    </w:p>
    <w:p w14:paraId="045FA13A" w14:textId="77777777" w:rsidR="002A1E74" w:rsidRPr="002A1E74" w:rsidRDefault="002A1E74" w:rsidP="002A1E74">
      <w:pPr>
        <w:pStyle w:val="Nadpis3"/>
        <w:spacing w:line="276" w:lineRule="auto"/>
      </w:pPr>
      <w:r w:rsidRPr="002A1E74">
        <w:t>Ceny pomerančů se v Mexiku i celosvětově zdvojnásobily kvůli suchu a škůdcům</w:t>
      </w:r>
    </w:p>
    <w:p w14:paraId="46E26755" w14:textId="080CDB28" w:rsidR="002A1E74" w:rsidRPr="002A1E74" w:rsidRDefault="002A1E74" w:rsidP="002A1E74">
      <w:pPr>
        <w:spacing w:line="276" w:lineRule="auto"/>
        <w:jc w:val="both"/>
      </w:pPr>
      <w:r w:rsidRPr="002A1E74">
        <w:t xml:space="preserve">Jeden z Mexičany nejkonzumovanějších druhů ovoce zaznamenal během roku 2024 nárůst ceny až o 382 %, a to zejména kvůli suchu téměř na celém území země a také výskytu škůdců. Podle Národního indexu spotřebitelských cen byly pomeranče v červenci jedním z produktů, jejichž růst ceny měl dopad i na celkovou inflaci. Národní systém pro informace a tržní integraci ministerstva hospodářství odhadl, že cena pomerančů v zásobovacím centru </w:t>
      </w:r>
      <w:proofErr w:type="spellStart"/>
      <w:r w:rsidRPr="002A1E74">
        <w:t>Iztapalapa</w:t>
      </w:r>
      <w:proofErr w:type="spellEnd"/>
      <w:r w:rsidRPr="002A1E74">
        <w:t xml:space="preserve"> v</w:t>
      </w:r>
      <w:r>
        <w:t> </w:t>
      </w:r>
      <w:proofErr w:type="spellStart"/>
      <w:r w:rsidRPr="002A1E74">
        <w:t>Mexico</w:t>
      </w:r>
      <w:proofErr w:type="spellEnd"/>
      <w:r w:rsidRPr="002A1E74">
        <w:t xml:space="preserve"> City vzrostla z 5,80 pesos v lednu na 28 pesos za kilogram v červenci, což představuje nárůst o 382 %. Pomeranč se tak připojil k seznamu běžných potravin, jako je koriandr a </w:t>
      </w:r>
      <w:proofErr w:type="spellStart"/>
      <w:r w:rsidRPr="002A1E74">
        <w:t>chayote</w:t>
      </w:r>
      <w:proofErr w:type="spellEnd"/>
      <w:r w:rsidRPr="002A1E74">
        <w:t xml:space="preserve"> (tykev), které dříve vynikaly svými nízkými cenami, a staly se nyní pro mnoho mexických rodin kvůli vysokým cenám nedostupným zbožím. </w:t>
      </w:r>
    </w:p>
    <w:p w14:paraId="76A307EF" w14:textId="77777777" w:rsidR="002A1E74" w:rsidRPr="002A1E74" w:rsidRDefault="002A1E74" w:rsidP="002A1E74">
      <w:pPr>
        <w:spacing w:line="276" w:lineRule="auto"/>
        <w:jc w:val="both"/>
      </w:pPr>
      <w:r w:rsidRPr="002A1E74">
        <w:t xml:space="preserve">Zvýšení cen pomerančů se však nedotklo jen mexických rodin. Prodejci, kteří dříve nabízeli široce poptávaný pomerančový džus za 30 až 40 pesos za litr, se rozhodli jej stáhnout dočasně z nabídky, protože by byl za cenu až 100 pesos neprodejný. </w:t>
      </w:r>
    </w:p>
    <w:p w14:paraId="677456C8" w14:textId="77777777" w:rsidR="002A1E74" w:rsidRPr="002A1E74" w:rsidRDefault="002A1E74" w:rsidP="002A1E74">
      <w:pPr>
        <w:spacing w:line="276" w:lineRule="auto"/>
        <w:jc w:val="both"/>
      </w:pPr>
      <w:r w:rsidRPr="002A1E74">
        <w:t xml:space="preserve">Kromě sucha utrpěla produkce pomerančů pokles až o 50 procent kvůli řadě škůdců. Bakteriální zelenání citrusů (HLB) a další nemoci se rozšířily do většiny sadů ve státě </w:t>
      </w:r>
      <w:proofErr w:type="spellStart"/>
      <w:r w:rsidRPr="002A1E74">
        <w:t>Veracruz</w:t>
      </w:r>
      <w:proofErr w:type="spellEnd"/>
      <w:r w:rsidRPr="002A1E74">
        <w:t xml:space="preserve">, odkud pochází 44 % národní produkce pomerančů. Šíření chorob způsobilo, že mnoho pěstitelů zcela přišlo o svou úrodu a někteří se rozhodli nechat své pomerančovníky odumřít a pěstovat jiné plodiny s větší odolností vůči chorobám a lepší ziskovostí. </w:t>
      </w:r>
    </w:p>
    <w:p w14:paraId="75321357" w14:textId="77777777" w:rsidR="002A1E74" w:rsidRDefault="002A1E74" w:rsidP="002A1E74">
      <w:pPr>
        <w:spacing w:line="276" w:lineRule="auto"/>
        <w:jc w:val="both"/>
      </w:pPr>
      <w:r w:rsidRPr="002A1E74">
        <w:t>Ministerstvo zemědělství Mexika uvádí, že v roce 2022 bylo sklizeno více než 4,8 milionu tun, což bylo o 5,6 % více proti roku 2021 a nejvíce za poslední desetiletí. Mexiko je tak dlouhodobě na čtvrtém místě mezi světovými producenty. Hlavním odbytištěm mexických pomerančů jsou Spojené státy americké, které z Mexika v loňském roce pokryly 30 % svého dovozu. Mexické pomeranče se dodávají do Nizozemska, Japonska, Guatemaly, Číny, Indie, Hondurasu, Chile, Uruguaye, Španělska nebo Kanady.</w:t>
      </w:r>
    </w:p>
    <w:p w14:paraId="7BCF9543" w14:textId="19D7539E" w:rsidR="002A1E74" w:rsidRPr="002A1E74" w:rsidRDefault="00000000" w:rsidP="002A1E74">
      <w:pPr>
        <w:spacing w:before="120" w:line="276" w:lineRule="auto"/>
        <w:jc w:val="both"/>
        <w:rPr>
          <w:i/>
          <w:iCs/>
        </w:rPr>
      </w:pPr>
      <w:hyperlink r:id="rId23" w:history="1">
        <w:r w:rsidR="002A1E74" w:rsidRPr="002A1E74">
          <w:rPr>
            <w:rStyle w:val="Hypertextovodkaz"/>
            <w:i/>
            <w:iCs/>
          </w:rPr>
          <w:t>Zdroj</w:t>
        </w:r>
      </w:hyperlink>
    </w:p>
    <w:p w14:paraId="1ED9598A" w14:textId="77777777" w:rsidR="00A57790" w:rsidRPr="00F36E50" w:rsidRDefault="00A57790" w:rsidP="00EF76D8">
      <w:pPr>
        <w:spacing w:line="276" w:lineRule="auto"/>
      </w:pPr>
    </w:p>
    <w:sectPr w:rsidR="00A57790" w:rsidRPr="00F36E50" w:rsidSect="00505C2E">
      <w:footerReference w:type="default" r:id="rId2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B702" w14:textId="77777777" w:rsidR="00357C06" w:rsidRDefault="00357C06" w:rsidP="00D4434C">
      <w:r>
        <w:separator/>
      </w:r>
    </w:p>
  </w:endnote>
  <w:endnote w:type="continuationSeparator" w:id="0">
    <w:p w14:paraId="04D2EC62" w14:textId="77777777" w:rsidR="00357C06" w:rsidRDefault="00357C06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510708"/>
      <w:docPartObj>
        <w:docPartGallery w:val="Page Numbers (Bottom of Page)"/>
        <w:docPartUnique/>
      </w:docPartObj>
    </w:sdtPr>
    <w:sdtContent>
      <w:p w14:paraId="1B6C5355" w14:textId="230C0D14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53">
          <w:rPr>
            <w:noProof/>
          </w:rPr>
          <w:t>2</w:t>
        </w:r>
        <w:r>
          <w:fldChar w:fldCharType="end"/>
        </w:r>
      </w:p>
    </w:sdtContent>
  </w:sdt>
  <w:p w14:paraId="25C5ADFC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1C7B" w14:textId="77777777" w:rsidR="00357C06" w:rsidRDefault="00357C06" w:rsidP="00D4434C">
      <w:r>
        <w:separator/>
      </w:r>
    </w:p>
  </w:footnote>
  <w:footnote w:type="continuationSeparator" w:id="0">
    <w:p w14:paraId="20F4B01E" w14:textId="77777777" w:rsidR="00357C06" w:rsidRDefault="00357C06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04A4"/>
    <w:multiLevelType w:val="hybridMultilevel"/>
    <w:tmpl w:val="7F06A8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22A4"/>
    <w:multiLevelType w:val="hybridMultilevel"/>
    <w:tmpl w:val="5600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39569">
    <w:abstractNumId w:val="19"/>
  </w:num>
  <w:num w:numId="2" w16cid:durableId="1686252304">
    <w:abstractNumId w:val="15"/>
  </w:num>
  <w:num w:numId="3" w16cid:durableId="281157673">
    <w:abstractNumId w:val="17"/>
  </w:num>
  <w:num w:numId="4" w16cid:durableId="844127864">
    <w:abstractNumId w:val="11"/>
  </w:num>
  <w:num w:numId="5" w16cid:durableId="1572545421">
    <w:abstractNumId w:val="21"/>
  </w:num>
  <w:num w:numId="6" w16cid:durableId="888296614">
    <w:abstractNumId w:val="23"/>
  </w:num>
  <w:num w:numId="7" w16cid:durableId="430901691">
    <w:abstractNumId w:val="18"/>
  </w:num>
  <w:num w:numId="8" w16cid:durableId="184174516">
    <w:abstractNumId w:val="3"/>
  </w:num>
  <w:num w:numId="9" w16cid:durableId="1097673709">
    <w:abstractNumId w:val="10"/>
  </w:num>
  <w:num w:numId="10" w16cid:durableId="1811901037">
    <w:abstractNumId w:val="7"/>
  </w:num>
  <w:num w:numId="11" w16cid:durableId="202253913">
    <w:abstractNumId w:val="16"/>
  </w:num>
  <w:num w:numId="12" w16cid:durableId="309748638">
    <w:abstractNumId w:val="12"/>
  </w:num>
  <w:num w:numId="13" w16cid:durableId="1951934711">
    <w:abstractNumId w:val="28"/>
  </w:num>
  <w:num w:numId="14" w16cid:durableId="1351489325">
    <w:abstractNumId w:val="9"/>
  </w:num>
  <w:num w:numId="15" w16cid:durableId="1433629369">
    <w:abstractNumId w:val="2"/>
  </w:num>
  <w:num w:numId="16" w16cid:durableId="1428961059">
    <w:abstractNumId w:val="14"/>
  </w:num>
  <w:num w:numId="17" w16cid:durableId="502625474">
    <w:abstractNumId w:val="8"/>
  </w:num>
  <w:num w:numId="18" w16cid:durableId="697241305">
    <w:abstractNumId w:val="1"/>
  </w:num>
  <w:num w:numId="19" w16cid:durableId="1310326857">
    <w:abstractNumId w:val="26"/>
  </w:num>
  <w:num w:numId="20" w16cid:durableId="1306084732">
    <w:abstractNumId w:val="25"/>
  </w:num>
  <w:num w:numId="21" w16cid:durableId="90972423">
    <w:abstractNumId w:val="0"/>
  </w:num>
  <w:num w:numId="22" w16cid:durableId="515273617">
    <w:abstractNumId w:val="5"/>
  </w:num>
  <w:num w:numId="23" w16cid:durableId="1445153608">
    <w:abstractNumId w:val="27"/>
  </w:num>
  <w:num w:numId="24" w16cid:durableId="485753434">
    <w:abstractNumId w:val="13"/>
  </w:num>
  <w:num w:numId="25" w16cid:durableId="170023933">
    <w:abstractNumId w:val="4"/>
  </w:num>
  <w:num w:numId="26" w16cid:durableId="1831411175">
    <w:abstractNumId w:val="20"/>
  </w:num>
  <w:num w:numId="27" w16cid:durableId="1406687258">
    <w:abstractNumId w:val="24"/>
  </w:num>
  <w:num w:numId="28" w16cid:durableId="1564171155">
    <w:abstractNumId w:val="6"/>
  </w:num>
  <w:num w:numId="29" w16cid:durableId="10616386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70E8"/>
    <w:rsid w:val="000273C5"/>
    <w:rsid w:val="00035FAD"/>
    <w:rsid w:val="000458E0"/>
    <w:rsid w:val="00056BBE"/>
    <w:rsid w:val="00061EED"/>
    <w:rsid w:val="00062DAB"/>
    <w:rsid w:val="000663DF"/>
    <w:rsid w:val="000A4F06"/>
    <w:rsid w:val="000B5B31"/>
    <w:rsid w:val="000D1FEB"/>
    <w:rsid w:val="000F717B"/>
    <w:rsid w:val="00126ADE"/>
    <w:rsid w:val="001467C8"/>
    <w:rsid w:val="00146BCF"/>
    <w:rsid w:val="001D3F62"/>
    <w:rsid w:val="001F023C"/>
    <w:rsid w:val="001F29AF"/>
    <w:rsid w:val="00223F87"/>
    <w:rsid w:val="002616B5"/>
    <w:rsid w:val="00267D97"/>
    <w:rsid w:val="002A1E74"/>
    <w:rsid w:val="002A2D85"/>
    <w:rsid w:val="002A56DF"/>
    <w:rsid w:val="002C4A6E"/>
    <w:rsid w:val="002E5EAD"/>
    <w:rsid w:val="003501AC"/>
    <w:rsid w:val="00357C06"/>
    <w:rsid w:val="00370E34"/>
    <w:rsid w:val="00381D3A"/>
    <w:rsid w:val="003964FA"/>
    <w:rsid w:val="003A0D59"/>
    <w:rsid w:val="003B176F"/>
    <w:rsid w:val="003D222D"/>
    <w:rsid w:val="003D2B3B"/>
    <w:rsid w:val="003D56E1"/>
    <w:rsid w:val="0040333B"/>
    <w:rsid w:val="004044E3"/>
    <w:rsid w:val="0040717D"/>
    <w:rsid w:val="004232BE"/>
    <w:rsid w:val="004559E3"/>
    <w:rsid w:val="004961B2"/>
    <w:rsid w:val="004962CD"/>
    <w:rsid w:val="004A6C5B"/>
    <w:rsid w:val="004E6FCD"/>
    <w:rsid w:val="00505C2E"/>
    <w:rsid w:val="0051452D"/>
    <w:rsid w:val="005248F4"/>
    <w:rsid w:val="00524BA5"/>
    <w:rsid w:val="00587417"/>
    <w:rsid w:val="00597157"/>
    <w:rsid w:val="005A13F9"/>
    <w:rsid w:val="005C3BF7"/>
    <w:rsid w:val="005D5E3F"/>
    <w:rsid w:val="005D69CD"/>
    <w:rsid w:val="005D7F74"/>
    <w:rsid w:val="005E20B4"/>
    <w:rsid w:val="00613A7D"/>
    <w:rsid w:val="00636521"/>
    <w:rsid w:val="00656C69"/>
    <w:rsid w:val="0067358D"/>
    <w:rsid w:val="006805F4"/>
    <w:rsid w:val="006931C2"/>
    <w:rsid w:val="006A353A"/>
    <w:rsid w:val="006A382E"/>
    <w:rsid w:val="006F79AC"/>
    <w:rsid w:val="00715795"/>
    <w:rsid w:val="00717F96"/>
    <w:rsid w:val="00771977"/>
    <w:rsid w:val="00780119"/>
    <w:rsid w:val="0078308B"/>
    <w:rsid w:val="00790E93"/>
    <w:rsid w:val="00795E13"/>
    <w:rsid w:val="007A531E"/>
    <w:rsid w:val="007D2A9E"/>
    <w:rsid w:val="007F3E9B"/>
    <w:rsid w:val="007F44D0"/>
    <w:rsid w:val="007F5F98"/>
    <w:rsid w:val="00807D31"/>
    <w:rsid w:val="00886E98"/>
    <w:rsid w:val="00892A59"/>
    <w:rsid w:val="00892E02"/>
    <w:rsid w:val="00897840"/>
    <w:rsid w:val="008A6BB3"/>
    <w:rsid w:val="008A799A"/>
    <w:rsid w:val="00937595"/>
    <w:rsid w:val="009677BC"/>
    <w:rsid w:val="00974743"/>
    <w:rsid w:val="00993C8E"/>
    <w:rsid w:val="009B1347"/>
    <w:rsid w:val="009F34EA"/>
    <w:rsid w:val="00A164E3"/>
    <w:rsid w:val="00A45CEC"/>
    <w:rsid w:val="00A53226"/>
    <w:rsid w:val="00A57790"/>
    <w:rsid w:val="00A91B8F"/>
    <w:rsid w:val="00AB1996"/>
    <w:rsid w:val="00AD54F3"/>
    <w:rsid w:val="00AE3F61"/>
    <w:rsid w:val="00AF51BE"/>
    <w:rsid w:val="00B05BDF"/>
    <w:rsid w:val="00B10846"/>
    <w:rsid w:val="00B173B4"/>
    <w:rsid w:val="00B208A7"/>
    <w:rsid w:val="00B27E33"/>
    <w:rsid w:val="00B318F6"/>
    <w:rsid w:val="00B554B9"/>
    <w:rsid w:val="00B92FE0"/>
    <w:rsid w:val="00BA4FAE"/>
    <w:rsid w:val="00BA6A5B"/>
    <w:rsid w:val="00BC341A"/>
    <w:rsid w:val="00BC4BD8"/>
    <w:rsid w:val="00BD647F"/>
    <w:rsid w:val="00BD7227"/>
    <w:rsid w:val="00C0233A"/>
    <w:rsid w:val="00C33812"/>
    <w:rsid w:val="00C34CC6"/>
    <w:rsid w:val="00C51B22"/>
    <w:rsid w:val="00C57B4E"/>
    <w:rsid w:val="00C833B6"/>
    <w:rsid w:val="00C86702"/>
    <w:rsid w:val="00CA1C10"/>
    <w:rsid w:val="00CA2C8C"/>
    <w:rsid w:val="00CA478D"/>
    <w:rsid w:val="00CF2F53"/>
    <w:rsid w:val="00D05C35"/>
    <w:rsid w:val="00D13A64"/>
    <w:rsid w:val="00D223E3"/>
    <w:rsid w:val="00D4434C"/>
    <w:rsid w:val="00D71800"/>
    <w:rsid w:val="00DA01A0"/>
    <w:rsid w:val="00DA25B0"/>
    <w:rsid w:val="00DB022E"/>
    <w:rsid w:val="00DB0371"/>
    <w:rsid w:val="00DB3BA7"/>
    <w:rsid w:val="00DB757F"/>
    <w:rsid w:val="00DE453E"/>
    <w:rsid w:val="00E0689A"/>
    <w:rsid w:val="00E52E29"/>
    <w:rsid w:val="00E853BA"/>
    <w:rsid w:val="00E87201"/>
    <w:rsid w:val="00E96F76"/>
    <w:rsid w:val="00E973C5"/>
    <w:rsid w:val="00E97C5D"/>
    <w:rsid w:val="00EA44BE"/>
    <w:rsid w:val="00EA7FE6"/>
    <w:rsid w:val="00EB12F4"/>
    <w:rsid w:val="00EC6A48"/>
    <w:rsid w:val="00EF76D8"/>
    <w:rsid w:val="00F024B2"/>
    <w:rsid w:val="00F03535"/>
    <w:rsid w:val="00F04621"/>
    <w:rsid w:val="00F2574A"/>
    <w:rsid w:val="00F36E50"/>
    <w:rsid w:val="00F4313C"/>
    <w:rsid w:val="00F44E66"/>
    <w:rsid w:val="00F7570B"/>
    <w:rsid w:val="00FA52AF"/>
    <w:rsid w:val="00FD6CF3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8E6D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4C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04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placek@mzv.gov.cz" TargetMode="External"/><Relationship Id="rId13" Type="http://schemas.openxmlformats.org/officeDocument/2006/relationships/hyperlink" Target="mailto:petr.sochor@mzv.gov.cz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s.agrofy.com.br/noticia/203126/radar-agtech-2023-quantas-startups-do-agro-o-brasil-te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ronika.vanisova@mzv.gov.cz" TargetMode="External"/><Relationship Id="rId17" Type="http://schemas.openxmlformats.org/officeDocument/2006/relationships/hyperlink" Target="http://www.worldbeeraward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merce.hanoi@mzv.gov.cz" TargetMode="External"/><Relationship Id="rId20" Type="http://schemas.openxmlformats.org/officeDocument/2006/relationships/hyperlink" Target="https://www.grocerygazette.co.uk/2024/08/21/waitrose-convenience-st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zamrzla@mzv.gov.c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ubos.marek@mze.gov.cz" TargetMode="External"/><Relationship Id="rId23" Type="http://schemas.openxmlformats.org/officeDocument/2006/relationships/hyperlink" Target="https://www.msn.com/es-mx/dinero/noticias/el-precio-de-la-naranja-se-dispara-al-doble-en-m%C3%A9xico-y-el-mundo-por-sequ%C3%ADa-y-plagas/ar-AA1p0DoF" TargetMode="External"/><Relationship Id="rId10" Type="http://schemas.openxmlformats.org/officeDocument/2006/relationships/hyperlink" Target="mailto:filip.lames@mzv.gov.cz" TargetMode="External"/><Relationship Id="rId19" Type="http://schemas.openxmlformats.org/officeDocument/2006/relationships/hyperlink" Target="mailto:uktrade@mze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vana@mzv.gov.cz" TargetMode="External"/><Relationship Id="rId14" Type="http://schemas.openxmlformats.org/officeDocument/2006/relationships/hyperlink" Target="mailto:artom.lukasov@mzv.gov.cz" TargetMode="External"/><Relationship Id="rId22" Type="http://schemas.openxmlformats.org/officeDocument/2006/relationships/hyperlink" Target="mailto:paulrichardconsulti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C605D1-1501-4BF2-BEAD-8FE942EC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1</TotalTime>
  <Pages>8</Pages>
  <Words>3526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24286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3</cp:revision>
  <dcterms:created xsi:type="dcterms:W3CDTF">2024-08-30T10:57:00Z</dcterms:created>
  <dcterms:modified xsi:type="dcterms:W3CDTF">2024-08-30T10:58:00Z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2024-05-16T08:46:04Z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f6de8c79-c673-4aac-8cec-d67a3956a1be</vt:lpwstr>
  </property>
  <property fmtid="{D5CDD505-2E9C-101B-9397-08002B2CF9AE}" pid="8" name="MSIP_Label_8d01bb0b-c2f5-4fc4-bac5-774fe7d62679_ContentBits">
    <vt:lpwstr>0</vt:lpwstr>
  </property>
</Properties>
</file>